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579" w:rsidRPr="00C57A00" w:rsidRDefault="000D5579" w:rsidP="000D5579">
      <w:pPr>
        <w:spacing w:line="360" w:lineRule="auto"/>
        <w:jc w:val="both"/>
        <w:rPr>
          <w:rFonts w:ascii="Times New Roman" w:hAnsi="Times New Roman"/>
          <w:sz w:val="24"/>
          <w:szCs w:val="24"/>
          <w:u w:val="double"/>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0D5579" w:rsidRPr="00C57A00" w:rsidRDefault="000D5579" w:rsidP="000D5579">
      <w:pPr>
        <w:spacing w:line="360" w:lineRule="auto"/>
        <w:jc w:val="center"/>
        <w:rPr>
          <w:rFonts w:ascii="Times New Roman" w:hAnsi="Times New Roman"/>
          <w:b/>
          <w:sz w:val="24"/>
          <w:szCs w:val="24"/>
        </w:rPr>
      </w:pPr>
      <w:r w:rsidRPr="00C57A00">
        <w:rPr>
          <w:rFonts w:ascii="Times New Roman" w:hAnsi="Times New Roman"/>
          <w:b/>
          <w:sz w:val="24"/>
          <w:szCs w:val="24"/>
        </w:rPr>
        <w:t>MATATIELE LOCAL MUNICIPALITY</w:t>
      </w:r>
    </w:p>
    <w:p w:rsidR="000D5579" w:rsidRPr="00C57A00" w:rsidRDefault="001476F8" w:rsidP="000D5579">
      <w:pPr>
        <w:spacing w:line="360" w:lineRule="auto"/>
        <w:jc w:val="center"/>
        <w:rPr>
          <w:rFonts w:ascii="Times New Roman" w:hAnsi="Times New Roman"/>
          <w:b/>
          <w:sz w:val="24"/>
          <w:szCs w:val="24"/>
        </w:rPr>
      </w:pPr>
      <w:r>
        <w:rPr>
          <w:rFonts w:ascii="Times New Roman" w:hAnsi="Times New Roman"/>
          <w:b/>
          <w:sz w:val="24"/>
          <w:szCs w:val="24"/>
        </w:rPr>
        <w:t>WAYLEAVE</w:t>
      </w:r>
      <w:r w:rsidR="000D5579">
        <w:rPr>
          <w:rFonts w:ascii="Times New Roman" w:hAnsi="Times New Roman"/>
          <w:b/>
          <w:sz w:val="24"/>
          <w:szCs w:val="24"/>
        </w:rPr>
        <w:t xml:space="preserve"> BY LAW</w:t>
      </w:r>
      <w:r w:rsidR="00DB3E54">
        <w:rPr>
          <w:rFonts w:ascii="Times New Roman" w:hAnsi="Times New Roman"/>
          <w:b/>
          <w:sz w:val="24"/>
          <w:szCs w:val="24"/>
        </w:rPr>
        <w:t>S</w:t>
      </w:r>
    </w:p>
    <w:p w:rsidR="000D5579" w:rsidRPr="0060132E" w:rsidRDefault="000D5579" w:rsidP="000D5579">
      <w:pPr>
        <w:tabs>
          <w:tab w:val="left" w:pos="426"/>
        </w:tabs>
        <w:spacing w:before="120" w:after="240" w:line="240" w:lineRule="auto"/>
        <w:ind w:right="254"/>
        <w:outlineLvl w:val="1"/>
        <w:rPr>
          <w:rFonts w:cstheme="minorHAnsi"/>
          <w:sz w:val="24"/>
          <w:szCs w:val="24"/>
        </w:rPr>
      </w:pP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r w:rsidRPr="00C57A00">
        <w:rPr>
          <w:rFonts w:ascii="Times New Roman" w:hAnsi="Times New Roman"/>
          <w:sz w:val="24"/>
          <w:szCs w:val="24"/>
          <w:u w:val="double"/>
        </w:rPr>
        <w:tab/>
      </w:r>
    </w:p>
    <w:p w:rsidR="00E850AA" w:rsidRDefault="00E850AA" w:rsidP="00E850AA"/>
    <w:p w:rsidR="00E850AA" w:rsidRDefault="00E850AA" w:rsidP="00E850AA"/>
    <w:p w:rsidR="00E850AA" w:rsidRDefault="00E850AA" w:rsidP="00E850AA"/>
    <w:p w:rsidR="00E850AA" w:rsidRDefault="000D5579" w:rsidP="00E850AA">
      <w:r w:rsidRPr="00C57A00">
        <w:rPr>
          <w:rFonts w:ascii="Times New Roman" w:hAnsi="Times New Roman"/>
          <w:noProof/>
          <w:sz w:val="24"/>
          <w:szCs w:val="24"/>
          <w:lang w:eastAsia="en-ZA"/>
        </w:rPr>
        <w:drawing>
          <wp:inline distT="0" distB="0" distL="0" distR="0" wp14:anchorId="2BA9C66A" wp14:editId="2B2D89D4">
            <wp:extent cx="5730875" cy="434934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156" cy="4365498"/>
                    </a:xfrm>
                    <a:prstGeom prst="rect">
                      <a:avLst/>
                    </a:prstGeom>
                    <a:noFill/>
                    <a:ln>
                      <a:noFill/>
                    </a:ln>
                  </pic:spPr>
                </pic:pic>
              </a:graphicData>
            </a:graphic>
          </wp:inline>
        </w:drawing>
      </w:r>
    </w:p>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E850AA" w:rsidRDefault="00E850AA" w:rsidP="00E850AA"/>
    <w:p w:rsidR="00856BC1" w:rsidRPr="00856BC1" w:rsidRDefault="00856BC1" w:rsidP="00856BC1">
      <w:pPr>
        <w:spacing w:after="1" w:line="358" w:lineRule="auto"/>
        <w:ind w:left="893" w:right="36"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lastRenderedPageBreak/>
        <w:t xml:space="preserve">The Municipal Council of </w:t>
      </w:r>
      <w:proofErr w:type="spellStart"/>
      <w:r w:rsidRPr="00856BC1">
        <w:rPr>
          <w:rFonts w:ascii="Times New Roman" w:eastAsia="Times New Roman" w:hAnsi="Times New Roman" w:cs="Times New Roman"/>
          <w:b/>
          <w:color w:val="000000"/>
          <w:sz w:val="21"/>
          <w:lang w:eastAsia="en-ZA"/>
        </w:rPr>
        <w:t>Matatiele</w:t>
      </w:r>
      <w:proofErr w:type="spellEnd"/>
      <w:r w:rsidRPr="00856BC1">
        <w:rPr>
          <w:rFonts w:ascii="Times New Roman" w:eastAsia="Times New Roman" w:hAnsi="Times New Roman" w:cs="Times New Roman"/>
          <w:b/>
          <w:color w:val="000000"/>
          <w:sz w:val="21"/>
          <w:lang w:eastAsia="en-ZA"/>
        </w:rPr>
        <w:t xml:space="preserve"> Local Municipality in the Schedule hereto publishes, in terms of section 13 of the Local Government Municipal Systems Act, 2000 (Act 32 of 2000) read with section 162 of the Constitution of the Republic of South Africa Act 1996 (Act 108 of 1996) the By-law on Wayleaves. </w:t>
      </w:r>
    </w:p>
    <w:p w:rsidR="00856BC1" w:rsidRPr="00856BC1" w:rsidRDefault="00856BC1" w:rsidP="00856BC1">
      <w:pPr>
        <w:spacing w:after="103"/>
        <w:ind w:left="223"/>
        <w:rPr>
          <w:rFonts w:ascii="Times New Roman" w:eastAsia="Times New Roman" w:hAnsi="Times New Roman" w:cs="Times New Roman"/>
          <w:color w:val="000000"/>
          <w:sz w:val="21"/>
          <w:lang w:eastAsia="en-ZA"/>
        </w:rPr>
      </w:pP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04" w:line="258" w:lineRule="auto"/>
        <w:ind w:left="233" w:right="36"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CHAPTER 1 PURPOSE, DEFINITIONS AND APPLICABILITY OF BY-LAW </w:t>
      </w: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233"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1 Objectives </w:t>
      </w:r>
    </w:p>
    <w:p w:rsidR="00856BC1" w:rsidRPr="00856BC1" w:rsidRDefault="00856BC1" w:rsidP="00856BC1">
      <w:pPr>
        <w:spacing w:after="3" w:line="358" w:lineRule="auto"/>
        <w:ind w:left="782"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The objectives of this By-Law are to provide the mechanisms for the control of the use of roads, streets and sidewalks and to manage any work undertaken in such roads, streets and sidewalks so as to provide a safe environment for all people within the municipal area</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ind w:left="112"/>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4" w:line="258" w:lineRule="auto"/>
        <w:ind w:left="122"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2 Definitions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In this By-Law any word or expression to which a meaning has been assigned in the By-Law shall have the meaning so assigned to it and, unless the context otherwise indicates: </w:t>
      </w: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60" w:lineRule="auto"/>
        <w:ind w:left="893"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“compliance officer” means a person who is authorised to implement and enforce the provisions of this </w:t>
      </w: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keepNext/>
        <w:keepLines/>
        <w:spacing w:after="100" w:line="258" w:lineRule="auto"/>
        <w:ind w:left="233"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By-law by virtue of his or her – </w:t>
      </w:r>
    </w:p>
    <w:p w:rsidR="00856BC1" w:rsidRPr="00856BC1" w:rsidRDefault="00856BC1" w:rsidP="002C448E">
      <w:pPr>
        <w:numPr>
          <w:ilvl w:val="0"/>
          <w:numId w:val="1"/>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declaration as a peace officer as contemplated in section 334 of the Criminal Procedure Act, 1977 (Act 51 of 1977); </w:t>
      </w: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appointment as </w:t>
      </w:r>
      <w:proofErr w:type="gramStart"/>
      <w:r w:rsidRPr="00856BC1">
        <w:rPr>
          <w:rFonts w:ascii="Times New Roman" w:eastAsia="Times New Roman" w:hAnsi="Times New Roman" w:cs="Times New Roman"/>
          <w:color w:val="000000"/>
          <w:sz w:val="21"/>
          <w:lang w:eastAsia="en-ZA"/>
        </w:rPr>
        <w:t>a police</w:t>
      </w:r>
      <w:proofErr w:type="gramEnd"/>
      <w:r w:rsidRPr="00856BC1">
        <w:rPr>
          <w:rFonts w:ascii="Times New Roman" w:eastAsia="Times New Roman" w:hAnsi="Times New Roman" w:cs="Times New Roman"/>
          <w:color w:val="000000"/>
          <w:sz w:val="21"/>
          <w:lang w:eastAsia="en-ZA"/>
        </w:rPr>
        <w:t xml:space="preserve"> officer as contemplated in the South African Police Service Act, 1995 (Act 68 of 1995); </w:t>
      </w:r>
    </w:p>
    <w:p w:rsidR="00856BC1" w:rsidRPr="00856BC1" w:rsidRDefault="00856BC1" w:rsidP="00856BC1">
      <w:pPr>
        <w:spacing w:after="99"/>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traffic officer appointed in terms of section 3 of the Road Traffic Act, No. 29 of 1989 or section 3A of the National Road Traffic Act No. 93 of 1996 as the case may be; </w:t>
      </w:r>
    </w:p>
    <w:p w:rsidR="00856BC1" w:rsidRPr="00856BC1" w:rsidRDefault="00856BC1" w:rsidP="00856BC1">
      <w:pPr>
        <w:spacing w:after="0"/>
        <w:ind w:left="22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appointment as a law enforcement officer or traffic officer by the Municipality and declaration as</w:t>
      </w:r>
      <w:r w:rsidRPr="00856BC1">
        <w:rPr>
          <w:rFonts w:ascii="Times New Roman" w:eastAsia="Times New Roman" w:hAnsi="Times New Roman" w:cs="Times New Roman"/>
          <w:color w:val="000000"/>
          <w:sz w:val="18"/>
          <w:lang w:eastAsia="en-ZA"/>
        </w:rPr>
        <w:t xml:space="preserve"> </w:t>
      </w:r>
      <w:r w:rsidRPr="00856BC1">
        <w:rPr>
          <w:rFonts w:ascii="Times New Roman" w:eastAsia="Times New Roman" w:hAnsi="Times New Roman" w:cs="Times New Roman"/>
          <w:color w:val="000000"/>
          <w:sz w:val="21"/>
          <w:lang w:eastAsia="en-ZA"/>
        </w:rPr>
        <w:t xml:space="preserve">peace officer as contemplated in section 334 of the Criminal Procedure Act, 1977 (Act 51 of 1977);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appointment by the Municipality as a compliance officer or an inspector; or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 employee, agent, representative or service provider of the Municipality who are specifically authorised by the Municipality in this regard;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“backfilling” means the replacement of the structural layers in a trench</w:t>
      </w:r>
      <w:r w:rsidRPr="00856BC1">
        <w:rPr>
          <w:rFonts w:ascii="Times New Roman" w:eastAsia="Times New Roman" w:hAnsi="Times New Roman" w:cs="Times New Roman"/>
          <w:b/>
          <w:color w:val="000000"/>
          <w:sz w:val="21"/>
          <w:lang w:eastAsia="en-ZA"/>
        </w:rPr>
        <w:t xml:space="preserve"> </w:t>
      </w:r>
      <w:r w:rsidRPr="00856BC1">
        <w:rPr>
          <w:rFonts w:ascii="Times New Roman" w:eastAsia="Times New Roman" w:hAnsi="Times New Roman" w:cs="Times New Roman"/>
          <w:color w:val="000000"/>
          <w:sz w:val="21"/>
          <w:lang w:eastAsia="en-ZA"/>
        </w:rPr>
        <w:t xml:space="preserve">or excavation and includes the base, subbase, selected subgrade, but excludes the surfacing;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“fee” means any fee, charge or deposit determined for purposes of this By-law, by the </w:t>
      </w:r>
    </w:p>
    <w:p w:rsidR="00856BC1" w:rsidRPr="00856BC1" w:rsidRDefault="00856BC1" w:rsidP="00856BC1">
      <w:pPr>
        <w:spacing w:after="109" w:line="248" w:lineRule="auto"/>
        <w:ind w:left="680"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Municipality in terms of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Local Municipality: Tariff By-law, 2021;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“footway” for the purpose of determining a lane rental for a footway, means that part of the verge that is normally used by pedestrians or the whole constructed width of a constructed footway;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“form” means a form approved by the Municipality for the purposes of this By-law;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“lane rental” means rental in respect of a demarcated traffic lane, area in a road reserve or a footway which is payable to the Municipality by a service agency</w:t>
      </w:r>
      <w:r w:rsidRPr="00856BC1">
        <w:rPr>
          <w:rFonts w:ascii="Times New Roman" w:eastAsia="Times New Roman" w:hAnsi="Times New Roman" w:cs="Times New Roman"/>
          <w:b/>
          <w:color w:val="000000"/>
          <w:sz w:val="21"/>
          <w:lang w:eastAsia="en-ZA"/>
        </w:rPr>
        <w:t xml:space="preserve"> </w:t>
      </w:r>
      <w:r w:rsidRPr="00856BC1">
        <w:rPr>
          <w:rFonts w:ascii="Times New Roman" w:eastAsia="Times New Roman" w:hAnsi="Times New Roman" w:cs="Times New Roman"/>
          <w:color w:val="000000"/>
          <w:sz w:val="21"/>
          <w:lang w:eastAsia="en-ZA"/>
        </w:rPr>
        <w:t xml:space="preserve">whose work in the road reserve results in time delay costs being incurred by the users of the road reserve and includes any section within the road reserve or work which affects the footway;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“municipal area” means are of jurisdiction of the Municipality;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“municipal road” means a road for which the Municipality is responsible;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“Municipality” means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Local Municipality and includes the Council, any executive councillor, or committee established by the Municipality, or any employee thereof, or duly authorised agent thereof acting in connection with this By-Law by virtue of a power vested in the Municipality and delegated to such employee or agent</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w:t>
      </w:r>
      <w:r w:rsidRPr="00856BC1">
        <w:rPr>
          <w:rFonts w:ascii="Times New Roman" w:eastAsia="Times New Roman" w:hAnsi="Times New Roman" w:cs="Times New Roman"/>
          <w:color w:val="000000"/>
          <w:sz w:val="21"/>
          <w:lang w:eastAsia="en-ZA"/>
        </w:rPr>
        <w:t xml:space="preserve">protected road” means a road which has been classified by the Municipality as such and across which no digging of trenches is permitted;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"public road" means a square, road, sidewalk, island in a road, subway, avenue, bridge, public passageway and any thoroughfare shown on the general plan of a township or in respect of which the public has acquired a prescriptive or other right of way and which is vested in the Municipality and for the purpose of this By-law includes the road 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“reinstatement” means replacing the bituminous surfacing or paving blocks in the case of roads, or the paving blocks, paving slabs, bituminous surfacing or grass in the case of footways and verges;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“road reserve” means the full width of a public road, and includes the verge and the roadway;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“service” means any system for supplying a public need that a service agency has on the road 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 </w:t>
      </w:r>
    </w:p>
    <w:p w:rsidR="00856BC1" w:rsidRPr="00856BC1" w:rsidRDefault="00856BC1" w:rsidP="00856BC1">
      <w:pPr>
        <w:spacing w:after="3" w:line="360"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“service agency” means any municipal department, other organ of state, public agency or company that has a service in the road 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“wayleave” means a formal approval to carry out work in the road reserve of a municipal road; and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“work in the road reserve” means - </w:t>
      </w:r>
    </w:p>
    <w:p w:rsidR="00856BC1" w:rsidRPr="00856BC1" w:rsidRDefault="00856BC1" w:rsidP="002C448E">
      <w:pPr>
        <w:numPr>
          <w:ilvl w:val="0"/>
          <w:numId w:val="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installation or maintenance of underground or overhead services by means of digging a trench or </w:t>
      </w:r>
      <w:proofErr w:type="spellStart"/>
      <w:r w:rsidRPr="00856BC1">
        <w:rPr>
          <w:rFonts w:ascii="Times New Roman" w:eastAsia="Times New Roman" w:hAnsi="Times New Roman" w:cs="Times New Roman"/>
          <w:color w:val="000000"/>
          <w:sz w:val="21"/>
          <w:lang w:eastAsia="en-ZA"/>
        </w:rPr>
        <w:t>tunneling</w:t>
      </w:r>
      <w:proofErr w:type="spellEnd"/>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
        </w:numPr>
        <w:spacing w:after="3"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erection of signboard or structure; </w:t>
      </w:r>
    </w:p>
    <w:p w:rsidR="00856BC1" w:rsidRPr="00856BC1" w:rsidRDefault="00856BC1" w:rsidP="002C448E">
      <w:pPr>
        <w:numPr>
          <w:ilvl w:val="0"/>
          <w:numId w:val="2"/>
        </w:numPr>
        <w:spacing w:after="115"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shaping and landscaping; and </w:t>
      </w:r>
    </w:p>
    <w:p w:rsidR="00856BC1" w:rsidRPr="00856BC1" w:rsidRDefault="00856BC1" w:rsidP="002C448E">
      <w:pPr>
        <w:numPr>
          <w:ilvl w:val="0"/>
          <w:numId w:val="2"/>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other work that may affect a motorist, cyclist, pedestrian, the road, footway, kerbing, traffic sign, traffic signal, street lighting, an underground or overhead service or any other structure or service that is contained within the road reserve of a municipal road.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5"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3 Applicability of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3"/>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This By-law applies to every person who carries out work in a road reserve of a municipal Road and includes an internal municipal department, an organ of state other than the Municipality, a service agency and a contractor. </w:t>
      </w:r>
    </w:p>
    <w:p w:rsidR="00856BC1" w:rsidRPr="00856BC1" w:rsidRDefault="00856BC1" w:rsidP="002C448E">
      <w:pPr>
        <w:numPr>
          <w:ilvl w:val="0"/>
          <w:numId w:val="3"/>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This By-law does not apply to work in a road reserve of a national or provincial road within the municipal area: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In the event of any conflict with any other by-law which directly or indirectly, within the jurisdiction of the municipality, regulates wayleaves, roads and streets, the provisions of this By-Law shall prevail to the extent of the inconsistency.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00" w:line="258" w:lineRule="auto"/>
        <w:ind w:left="-5" w:right="36"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CHAPTER 2 UNDERTAKING WORK IN ROAD RESERVE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5"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4 Application for approval to undertake work in road 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4"/>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No person or services agency may undertake any work in the road reserve unless that   person or services agency obtains a written wayleave from the Municipality prior to the undertaking of such work.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4"/>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person or services agency who wishes to undertake work in the road reserve shall </w:t>
      </w:r>
      <w:proofErr w:type="gramStart"/>
      <w:r w:rsidRPr="00856BC1">
        <w:rPr>
          <w:rFonts w:ascii="Times New Roman" w:eastAsia="Times New Roman" w:hAnsi="Times New Roman" w:cs="Times New Roman"/>
          <w:color w:val="000000"/>
          <w:sz w:val="21"/>
          <w:lang w:eastAsia="en-ZA"/>
        </w:rPr>
        <w:t>submit an application</w:t>
      </w:r>
      <w:proofErr w:type="gramEnd"/>
      <w:r w:rsidRPr="00856BC1">
        <w:rPr>
          <w:rFonts w:ascii="Times New Roman" w:eastAsia="Times New Roman" w:hAnsi="Times New Roman" w:cs="Times New Roman"/>
          <w:color w:val="000000"/>
          <w:sz w:val="21"/>
          <w:lang w:eastAsia="en-ZA"/>
        </w:rPr>
        <w:t xml:space="preserve"> for a wayleave on the applicable form to the Municipality.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4"/>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application form for a wayleave referred to in subsection 2 must be accompanied by: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lastRenderedPageBreak/>
        <w:t xml:space="preserve"> </w:t>
      </w:r>
    </w:p>
    <w:p w:rsidR="00856BC1" w:rsidRPr="00856BC1" w:rsidRDefault="00856BC1" w:rsidP="002C448E">
      <w:pPr>
        <w:numPr>
          <w:ilvl w:val="0"/>
          <w:numId w:val="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two copies of the design drawing referred to in subsection (4) showing details of the      proposed work; </w:t>
      </w:r>
    </w:p>
    <w:p w:rsidR="00856BC1" w:rsidRPr="00856BC1" w:rsidRDefault="00856BC1" w:rsidP="002C448E">
      <w:pPr>
        <w:numPr>
          <w:ilvl w:val="0"/>
          <w:numId w:val="5"/>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traffic control plan showing how vehicular and pedestrian traffic will be accommodated during the execution of the work in the road reserve; </w:t>
      </w:r>
    </w:p>
    <w:p w:rsidR="00856BC1" w:rsidRPr="00856BC1" w:rsidRDefault="00856BC1" w:rsidP="002C448E">
      <w:pPr>
        <w:numPr>
          <w:ilvl w:val="0"/>
          <w:numId w:val="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photographs clearly showing the area of the proposed work; </w:t>
      </w:r>
    </w:p>
    <w:p w:rsidR="00856BC1" w:rsidRPr="00856BC1" w:rsidRDefault="00856BC1" w:rsidP="002C448E">
      <w:pPr>
        <w:numPr>
          <w:ilvl w:val="0"/>
          <w:numId w:val="5"/>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conditions that are imposed by all service agencies relating to work in the vicinity of its </w:t>
      </w:r>
      <w:r w:rsidRPr="00856BC1">
        <w:rPr>
          <w:rFonts w:ascii="Times New Roman" w:eastAsia="Times New Roman" w:hAnsi="Times New Roman" w:cs="Times New Roman"/>
          <w:b/>
          <w:color w:val="000000"/>
          <w:sz w:val="21"/>
          <w:lang w:eastAsia="en-ZA"/>
        </w:rPr>
        <w:t xml:space="preserve">     </w:t>
      </w:r>
      <w:r w:rsidRPr="00856BC1">
        <w:rPr>
          <w:rFonts w:ascii="Times New Roman" w:eastAsia="Times New Roman" w:hAnsi="Times New Roman" w:cs="Times New Roman"/>
          <w:color w:val="000000"/>
          <w:sz w:val="21"/>
          <w:lang w:eastAsia="en-ZA"/>
        </w:rPr>
        <w:t xml:space="preserve">service; </w:t>
      </w:r>
    </w:p>
    <w:p w:rsidR="00856BC1" w:rsidRPr="00856BC1" w:rsidRDefault="00856BC1" w:rsidP="002C448E">
      <w:pPr>
        <w:numPr>
          <w:ilvl w:val="0"/>
          <w:numId w:val="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proof that an environmental impact assessment as required in the National </w:t>
      </w:r>
    </w:p>
    <w:p w:rsidR="00856BC1" w:rsidRPr="00856BC1" w:rsidRDefault="00856BC1" w:rsidP="00856BC1">
      <w:pPr>
        <w:spacing w:after="109" w:line="248" w:lineRule="auto"/>
        <w:ind w:left="792"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Environmental Management Act, 1998 (Act 107 of 1998) was undertaken, if applicable </w:t>
      </w:r>
    </w:p>
    <w:p w:rsidR="00856BC1" w:rsidRPr="00856BC1" w:rsidRDefault="00856BC1" w:rsidP="002C448E">
      <w:pPr>
        <w:numPr>
          <w:ilvl w:val="0"/>
          <w:numId w:val="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proof that the requirements of a water use licence application have been met; </w:t>
      </w:r>
    </w:p>
    <w:p w:rsidR="00856BC1" w:rsidRPr="00856BC1" w:rsidRDefault="00856BC1" w:rsidP="002C448E">
      <w:pPr>
        <w:numPr>
          <w:ilvl w:val="0"/>
          <w:numId w:val="5"/>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payment of the required deposit, submission of proof of financial guarantees or an official order of an amount of estimated reinstatement costs plus 30 percent; and (h) the applicable fee. </w:t>
      </w:r>
    </w:p>
    <w:p w:rsidR="00856BC1" w:rsidRPr="00856BC1" w:rsidRDefault="00856BC1" w:rsidP="00856BC1">
      <w:pPr>
        <w:spacing w:after="99"/>
        <w:ind w:left="782"/>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58" w:lineRule="auto"/>
        <w:ind w:left="792" w:right="347" w:hanging="1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(4)</w:t>
      </w:r>
      <w:r w:rsidRPr="00856BC1">
        <w:rPr>
          <w:rFonts w:ascii="Times New Roman" w:eastAsia="Times New Roman" w:hAnsi="Times New Roman" w:cs="Times New Roman"/>
          <w:b/>
          <w:color w:val="000000"/>
          <w:sz w:val="21"/>
          <w:lang w:eastAsia="en-ZA"/>
        </w:rPr>
        <w:t xml:space="preserve"> </w:t>
      </w:r>
      <w:r w:rsidRPr="00856BC1">
        <w:rPr>
          <w:rFonts w:ascii="Times New Roman" w:eastAsia="Times New Roman" w:hAnsi="Times New Roman" w:cs="Times New Roman"/>
          <w:color w:val="000000"/>
          <w:sz w:val="21"/>
          <w:lang w:eastAsia="en-ZA"/>
        </w:rPr>
        <w:t xml:space="preserve">The design drawing referred to in subsection (3) that must accompany an application           form must contain the following: (a) a clear depiction of the proposed work; </w:t>
      </w:r>
    </w:p>
    <w:p w:rsidR="00856BC1" w:rsidRPr="00856BC1" w:rsidRDefault="00856BC1" w:rsidP="002C448E">
      <w:pPr>
        <w:numPr>
          <w:ilvl w:val="0"/>
          <w:numId w:val="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where any service is to be installed, the depth of every service below the level of the surface of the road to a minimum of 800mm; </w:t>
      </w:r>
    </w:p>
    <w:p w:rsidR="00856BC1" w:rsidRPr="00856BC1" w:rsidRDefault="00856BC1" w:rsidP="002C448E">
      <w:pPr>
        <w:numPr>
          <w:ilvl w:val="0"/>
          <w:numId w:val="6"/>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distance of the service from the road reserve boundary; </w:t>
      </w:r>
    </w:p>
    <w:p w:rsidR="00856BC1" w:rsidRPr="00856BC1" w:rsidRDefault="00856BC1" w:rsidP="002C448E">
      <w:pPr>
        <w:numPr>
          <w:ilvl w:val="0"/>
          <w:numId w:val="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position and extent of all structures, traffic signals, trees and street furniture; (e) position and extent of all underground structures including manholes, chambers and junction boxes; </w:t>
      </w:r>
    </w:p>
    <w:p w:rsidR="00856BC1" w:rsidRPr="00856BC1" w:rsidRDefault="00856BC1" w:rsidP="00856BC1">
      <w:pPr>
        <w:spacing w:after="109" w:line="248" w:lineRule="auto"/>
        <w:ind w:left="792"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 the location of all other services in the road 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792"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(5)  Granting of wayleave </w:t>
      </w:r>
    </w:p>
    <w:p w:rsidR="00856BC1" w:rsidRPr="00856BC1" w:rsidRDefault="00856BC1" w:rsidP="00856BC1">
      <w:pPr>
        <w:spacing w:after="103"/>
        <w:ind w:left="782"/>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56" w:lineRule="auto"/>
        <w:ind w:left="1452"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(1)</w:t>
      </w:r>
      <w:r w:rsidRPr="00856BC1">
        <w:rPr>
          <w:rFonts w:ascii="Times New Roman" w:eastAsia="Times New Roman" w:hAnsi="Times New Roman" w:cs="Times New Roman"/>
          <w:b/>
          <w:color w:val="000000"/>
          <w:sz w:val="21"/>
          <w:lang w:eastAsia="en-ZA"/>
        </w:rPr>
        <w:t xml:space="preserve"> </w:t>
      </w:r>
      <w:r w:rsidRPr="00856BC1">
        <w:rPr>
          <w:rFonts w:ascii="Times New Roman" w:eastAsia="Times New Roman" w:hAnsi="Times New Roman" w:cs="Times New Roman"/>
          <w:color w:val="000000"/>
          <w:sz w:val="21"/>
          <w:lang w:eastAsia="en-ZA"/>
        </w:rPr>
        <w:t xml:space="preserve">The Municipality may, after receipt of the application, grant the wayleave on such conditions as it may deem necessary which conditions may include – </w:t>
      </w:r>
    </w:p>
    <w:p w:rsidR="00856BC1" w:rsidRPr="00856BC1" w:rsidRDefault="00856BC1" w:rsidP="002C448E">
      <w:pPr>
        <w:numPr>
          <w:ilvl w:val="0"/>
          <w:numId w:val="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description of the work to be done; </w:t>
      </w:r>
    </w:p>
    <w:p w:rsidR="00856BC1" w:rsidRPr="00856BC1" w:rsidRDefault="00856BC1" w:rsidP="002C448E">
      <w:pPr>
        <w:numPr>
          <w:ilvl w:val="0"/>
          <w:numId w:val="7"/>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timeframe within which work must be done; </w:t>
      </w:r>
    </w:p>
    <w:p w:rsidR="00856BC1" w:rsidRPr="00856BC1" w:rsidRDefault="00856BC1" w:rsidP="002C448E">
      <w:pPr>
        <w:numPr>
          <w:ilvl w:val="0"/>
          <w:numId w:val="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location of the work to be done; </w:t>
      </w:r>
    </w:p>
    <w:p w:rsidR="00856BC1" w:rsidRPr="00856BC1" w:rsidRDefault="00856BC1" w:rsidP="002C448E">
      <w:pPr>
        <w:numPr>
          <w:ilvl w:val="0"/>
          <w:numId w:val="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specific working conditions required in terms of the Occupational Health and Safety Act, 1993 (Act 85 of 1993); </w:t>
      </w:r>
    </w:p>
    <w:p w:rsidR="00856BC1" w:rsidRPr="00856BC1" w:rsidRDefault="00856BC1" w:rsidP="00856BC1">
      <w:pPr>
        <w:spacing w:after="103"/>
        <w:ind w:left="782"/>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7"/>
        </w:numPr>
        <w:spacing w:after="3"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methods of work execution in protected roads;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7"/>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specific conditions required by service agencies; and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reinstatement requirements and costs.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 </w:t>
      </w:r>
    </w:p>
    <w:p w:rsidR="00856BC1" w:rsidRPr="00856BC1" w:rsidRDefault="00856BC1" w:rsidP="002C448E">
      <w:pPr>
        <w:numPr>
          <w:ilvl w:val="0"/>
          <w:numId w:val="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Only the work determined in the wayleave granted by the Municipality in terms </w:t>
      </w:r>
      <w:proofErr w:type="gramStart"/>
      <w:r w:rsidRPr="00856BC1">
        <w:rPr>
          <w:rFonts w:ascii="Times New Roman" w:eastAsia="Times New Roman" w:hAnsi="Times New Roman" w:cs="Times New Roman"/>
          <w:color w:val="000000"/>
          <w:sz w:val="21"/>
          <w:lang w:eastAsia="en-ZA"/>
        </w:rPr>
        <w:t>of  subsection</w:t>
      </w:r>
      <w:proofErr w:type="gramEnd"/>
      <w:r w:rsidRPr="00856BC1">
        <w:rPr>
          <w:rFonts w:ascii="Times New Roman" w:eastAsia="Times New Roman" w:hAnsi="Times New Roman" w:cs="Times New Roman"/>
          <w:color w:val="000000"/>
          <w:sz w:val="21"/>
          <w:lang w:eastAsia="en-ZA"/>
        </w:rPr>
        <w:t xml:space="preserve"> (1) may be undertaken by the holder of the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Work in the road reserve may only be undertaken at the location determined in the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keepNext/>
        <w:keepLines/>
        <w:spacing w:after="100" w:line="258" w:lineRule="auto"/>
        <w:ind w:left="-5"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(6) Exemption from obtaining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 A wayleave application is not required for the following work -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erection of a structure that requires an approved building plan in terms of the </w:t>
      </w:r>
    </w:p>
    <w:p w:rsidR="00856BC1" w:rsidRPr="00856BC1" w:rsidRDefault="00856BC1" w:rsidP="00856BC1">
      <w:pPr>
        <w:spacing w:after="3" w:line="356"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National Building Regulations and Standards Act and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By-law on Building      Control; </w:t>
      </w:r>
    </w:p>
    <w:p w:rsidR="00856BC1" w:rsidRPr="00856BC1" w:rsidRDefault="00856BC1" w:rsidP="002C448E">
      <w:pPr>
        <w:numPr>
          <w:ilvl w:val="0"/>
          <w:numId w:val="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erection of an advertising sign and structure that require approval in terms of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By-law on the Control of Outdoor Advertising</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9"/>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road works, such as the construction of a new road, road widening or access to a      development which are undertaken by developers;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connection to municipal services, such as water, sewers, electricity and storm water      drainage from a development; </w:t>
      </w:r>
    </w:p>
    <w:p w:rsidR="00856BC1" w:rsidRPr="00856BC1" w:rsidRDefault="00856BC1" w:rsidP="002C448E">
      <w:pPr>
        <w:numPr>
          <w:ilvl w:val="0"/>
          <w:numId w:val="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erection of hoardings in the road reserve; </w:t>
      </w:r>
    </w:p>
    <w:p w:rsidR="00856BC1" w:rsidRPr="00856BC1" w:rsidRDefault="00856BC1" w:rsidP="002C448E">
      <w:pPr>
        <w:numPr>
          <w:ilvl w:val="0"/>
          <w:numId w:val="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installation or construction of a bollard, wall, garden, kerbing or paving on a sidewalk by a property owner or occupier; </w:t>
      </w:r>
    </w:p>
    <w:p w:rsidR="00856BC1" w:rsidRPr="00856BC1" w:rsidRDefault="00856BC1" w:rsidP="002C448E">
      <w:pPr>
        <w:numPr>
          <w:ilvl w:val="0"/>
          <w:numId w:val="9"/>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road closure; </w:t>
      </w:r>
    </w:p>
    <w:p w:rsidR="00856BC1" w:rsidRPr="00856BC1" w:rsidRDefault="00856BC1" w:rsidP="002C448E">
      <w:pPr>
        <w:numPr>
          <w:ilvl w:val="0"/>
          <w:numId w:val="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a traffic calming device</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3" w:line="358" w:lineRule="auto"/>
        <w:ind w:left="655" w:right="165"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w:t>
      </w:r>
      <w:r w:rsidRPr="00856BC1">
        <w:rPr>
          <w:rFonts w:ascii="Times New Roman" w:eastAsia="Times New Roman" w:hAnsi="Times New Roman" w:cs="Times New Roman"/>
          <w:color w:val="000000"/>
          <w:sz w:val="21"/>
          <w:lang w:eastAsia="en-ZA"/>
        </w:rPr>
        <w:t>2) An exemption in terms of this section does not absolve the person responsible for undertaking the work referred to in subsection (1) from obtaining approval in terms of any other applicable By-law of the Municipality, if so required</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7 Period of validity of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0"/>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work approved in the wayleave must commence within 90 days of date of issue of the wayleave. </w:t>
      </w:r>
    </w:p>
    <w:p w:rsidR="00856BC1" w:rsidRPr="00856BC1" w:rsidRDefault="00856BC1" w:rsidP="002C448E">
      <w:pPr>
        <w:numPr>
          <w:ilvl w:val="0"/>
          <w:numId w:val="10"/>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If the work does not commence within the period referred to in subsection (1), the wayleave shall lapse and submission of a new application to the Municipality is required</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5"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lastRenderedPageBreak/>
        <w:t xml:space="preserve">CHAPTER 3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RENTAL, INDEMNITY AND COSTS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tabs>
          <w:tab w:val="center" w:pos="838"/>
          <w:tab w:val="center" w:pos="1957"/>
        </w:tabs>
        <w:spacing w:after="115" w:line="248" w:lineRule="auto"/>
        <w:ind w:left="-15"/>
        <w:rPr>
          <w:rFonts w:ascii="Times New Roman" w:eastAsia="Times New Roman" w:hAnsi="Times New Roman" w:cs="Times New Roman"/>
          <w:color w:val="000000"/>
          <w:sz w:val="21"/>
          <w:lang w:eastAsia="en-ZA"/>
        </w:rPr>
      </w:pPr>
      <w:r w:rsidRPr="00856BC1">
        <w:rPr>
          <w:rFonts w:ascii="Calibri" w:eastAsia="Calibri" w:hAnsi="Calibri" w:cs="Calibri"/>
          <w:color w:val="000000"/>
          <w:lang w:eastAsia="en-ZA"/>
        </w:rPr>
        <w:tab/>
      </w:r>
      <w:r w:rsidRPr="00856BC1">
        <w:rPr>
          <w:rFonts w:ascii="Times New Roman" w:eastAsia="Times New Roman" w:hAnsi="Times New Roman" w:cs="Times New Roman"/>
          <w:color w:val="000000"/>
          <w:sz w:val="21"/>
          <w:lang w:eastAsia="en-ZA"/>
        </w:rPr>
        <w:t xml:space="preserve">8 </w:t>
      </w:r>
      <w:r w:rsidRPr="00856BC1">
        <w:rPr>
          <w:rFonts w:ascii="Times New Roman" w:eastAsia="Times New Roman" w:hAnsi="Times New Roman" w:cs="Times New Roman"/>
          <w:color w:val="000000"/>
          <w:sz w:val="21"/>
          <w:lang w:eastAsia="en-ZA"/>
        </w:rPr>
        <w:tab/>
        <w:t xml:space="preserve">Lane </w:t>
      </w:r>
      <w:proofErr w:type="gramStart"/>
      <w:r w:rsidRPr="00856BC1">
        <w:rPr>
          <w:rFonts w:ascii="Times New Roman" w:eastAsia="Times New Roman" w:hAnsi="Times New Roman" w:cs="Times New Roman"/>
          <w:color w:val="000000"/>
          <w:sz w:val="21"/>
          <w:lang w:eastAsia="en-ZA"/>
        </w:rPr>
        <w:t>rental</w:t>
      </w:r>
      <w:proofErr w:type="gramEnd"/>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1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Before commencement of the work, the Municipality and the service agency shall agree on the duration of the work to be undertaken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Lane rental that is equal to 50 percent of the time delay costs shall be paid by the services agency for the period contemplated in subsection (1).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work is not completed within the period contemplated in subsection (1) the lane rental that is equal to 100 percent of time delay costs shall be paid by the services agency.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1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work on the road reserve is undertaken after normal working hours, lane rental that is equal to 30 percent of the time delay costs shall be paid by the services agency, provided that work may only be undertaken during the period contemplated in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By-law on Nuisance Control.</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11"/>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For the purposes of this section, normal working hours are the hours between 07:00 and 17:00on Monday to Friday and between 06:00 to 13:00 on Saturday</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1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department that is responsible for providing and maintaining the road network within the municipal area is exempt from payment of lane rental when any construction, resurfacing, maintenance, improvement or rehabilitation work is being done on the road itself.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Lane rental for a footway shall be paid if the footway is completely closed so that pedestrians are required to use a traffic lane or is partially obstructed in such a way that is causes a delay for pedestrians.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 traffic lane is not available for vehicular traffic as a result of the footway that is completely closed the lane rental charged in terms of subsections (2), (3) and (4) shall be paid by the services agency.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1"/>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 footway is partially obstructed the lane rental referred to in subsection (2) shall be paid by the Services Agency.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2"/>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Indemnity associated with work undertaken in road reserve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granted by the Municipality is responsible for all costs associated with the work undertaken in the road reserve, including any damage to any other service, the cost of relocation of </w:t>
      </w:r>
      <w:r w:rsidRPr="00856BC1">
        <w:rPr>
          <w:rFonts w:ascii="Times New Roman" w:eastAsia="Times New Roman" w:hAnsi="Times New Roman" w:cs="Times New Roman"/>
          <w:color w:val="000000"/>
          <w:sz w:val="21"/>
          <w:lang w:eastAsia="en-ZA"/>
        </w:rPr>
        <w:lastRenderedPageBreak/>
        <w:t xml:space="preserve">any other service, backfilling and reinstatement, test and any claim that may result from the work so undertaken and shall indemnify the Municipality from such costs.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2"/>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Permanent reinstatement cost </w:t>
      </w:r>
    </w:p>
    <w:p w:rsidR="00856BC1" w:rsidRPr="00856BC1" w:rsidRDefault="00856BC1" w:rsidP="002C448E">
      <w:pPr>
        <w:numPr>
          <w:ilvl w:val="0"/>
          <w:numId w:val="13"/>
        </w:numPr>
        <w:spacing w:after="3" w:line="358" w:lineRule="auto"/>
        <w:ind w:right="45"/>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If the conditions of approval require that the Municipality undertakes the permanent reinstatement of the road reserve, the cost for such permanent reinstatement shall be paid to the Municipality by the applicant for the wayleave</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2C448E">
      <w:pPr>
        <w:numPr>
          <w:ilvl w:val="0"/>
          <w:numId w:val="13"/>
        </w:numPr>
        <w:spacing w:after="3" w:line="360" w:lineRule="auto"/>
        <w:ind w:right="45"/>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Municipality undertakes the permanent reinstatement of the road reserve, the costs of that reinstatement shall be calculated at the actual </w:t>
      </w:r>
      <w:proofErr w:type="gramStart"/>
      <w:r w:rsidRPr="00856BC1">
        <w:rPr>
          <w:rFonts w:ascii="Times New Roman" w:eastAsia="Times New Roman" w:hAnsi="Times New Roman" w:cs="Times New Roman"/>
          <w:color w:val="000000"/>
          <w:sz w:val="21"/>
          <w:lang w:eastAsia="en-ZA"/>
        </w:rPr>
        <w:t>cost plus</w:t>
      </w:r>
      <w:proofErr w:type="gramEnd"/>
      <w:r w:rsidRPr="00856BC1">
        <w:rPr>
          <w:rFonts w:ascii="Times New Roman" w:eastAsia="Times New Roman" w:hAnsi="Times New Roman" w:cs="Times New Roman"/>
          <w:color w:val="000000"/>
          <w:sz w:val="21"/>
          <w:lang w:eastAsia="en-ZA"/>
        </w:rPr>
        <w:t xml:space="preserve"> 30 percent.</w:t>
      </w: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b/>
          <w:color w:val="000000"/>
          <w:sz w:val="21"/>
          <w:lang w:eastAsia="en-ZA"/>
        </w:rPr>
        <w:t xml:space="preserve"> </w:t>
      </w:r>
    </w:p>
    <w:p w:rsidR="00856BC1" w:rsidRPr="00856BC1" w:rsidRDefault="00856BC1" w:rsidP="00856BC1">
      <w:pPr>
        <w:keepNext/>
        <w:keepLines/>
        <w:spacing w:after="100" w:line="258" w:lineRule="auto"/>
        <w:ind w:left="-5" w:right="36" w:hanging="10"/>
        <w:jc w:val="both"/>
        <w:outlineLvl w:val="0"/>
        <w:rPr>
          <w:rFonts w:ascii="Times New Roman" w:eastAsia="Times New Roman" w:hAnsi="Times New Roman" w:cs="Times New Roman"/>
          <w:b/>
          <w:color w:val="000000"/>
          <w:sz w:val="21"/>
          <w:lang w:eastAsia="en-ZA"/>
        </w:rPr>
      </w:pPr>
      <w:r w:rsidRPr="00856BC1">
        <w:rPr>
          <w:rFonts w:ascii="Times New Roman" w:eastAsia="Times New Roman" w:hAnsi="Times New Roman" w:cs="Times New Roman"/>
          <w:b/>
          <w:color w:val="000000"/>
          <w:sz w:val="21"/>
          <w:lang w:eastAsia="en-ZA"/>
        </w:rPr>
        <w:t xml:space="preserve">CHAPTER 4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CATEGORIES OF ROADS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11 Categories of roads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4"/>
        </w:numPr>
        <w:spacing w:after="3" w:line="358" w:lineRule="auto"/>
        <w:ind w:right="104"/>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shall, in its approved and adopted Municipal Infrastructure and   Wayleaves Policy, classify all of its municipal roads into categories for purposes of determining the specifications for backfilling and reinstatement of a particular road.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4"/>
        </w:numPr>
        <w:spacing w:after="3" w:line="356" w:lineRule="auto"/>
        <w:ind w:right="104"/>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may, as one category of road, classify any municipal road as a protected road, and the provisions of section 12 applies to any road so classified.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12 Protected road </w:t>
      </w:r>
    </w:p>
    <w:p w:rsidR="00856BC1" w:rsidRPr="00856BC1" w:rsidRDefault="00856BC1" w:rsidP="002C448E">
      <w:pPr>
        <w:numPr>
          <w:ilvl w:val="0"/>
          <w:numId w:val="15"/>
        </w:numPr>
        <w:spacing w:after="3" w:line="358" w:lineRule="auto"/>
        <w:ind w:right="162"/>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road that has been newly constructed, overlaid or resurfaced is, due to the working of this section, a protected road for a period of seven years from the date that the work is completed. </w:t>
      </w:r>
    </w:p>
    <w:p w:rsidR="00856BC1" w:rsidRPr="00856BC1" w:rsidRDefault="00856BC1" w:rsidP="002C448E">
      <w:pPr>
        <w:numPr>
          <w:ilvl w:val="0"/>
          <w:numId w:val="15"/>
        </w:numPr>
        <w:spacing w:after="3" w:line="356" w:lineRule="auto"/>
        <w:ind w:right="162"/>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protected road may only be crossed using a trenchless method and if a trenchless method cannot be used, special permission to excavate must be obtained from the Municipality.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CHAPTER 5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DUTIES OF HOLDER OF WAYLEAVE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13 Traffic signs and barricading </w:t>
      </w:r>
    </w:p>
    <w:p w:rsidR="00856BC1" w:rsidRPr="00856BC1" w:rsidRDefault="00856BC1" w:rsidP="002C448E">
      <w:pPr>
        <w:numPr>
          <w:ilvl w:val="0"/>
          <w:numId w:val="1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shall ensure that any law regarding traffic, safety, traffic signs and barricading is complied with. </w:t>
      </w:r>
    </w:p>
    <w:p w:rsidR="00856BC1" w:rsidRPr="00856BC1" w:rsidRDefault="00856BC1" w:rsidP="002C448E">
      <w:pPr>
        <w:numPr>
          <w:ilvl w:val="0"/>
          <w:numId w:val="16"/>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shall take all necessary measures and provide all necessary facilities to ensure a safe and easy passage for traffic and pedestrians through areas in which work is in progress, or is uncompleted. </w:t>
      </w:r>
    </w:p>
    <w:p w:rsidR="00856BC1" w:rsidRPr="00856BC1" w:rsidRDefault="00856BC1" w:rsidP="002C448E">
      <w:pPr>
        <w:numPr>
          <w:ilvl w:val="0"/>
          <w:numId w:val="1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Any traffic sign and barricading must be done in accordance with the requirements of the South African Roads and Traffic Signs Manual. </w:t>
      </w:r>
    </w:p>
    <w:p w:rsidR="00856BC1" w:rsidRPr="00856BC1" w:rsidRDefault="00856BC1" w:rsidP="002C448E">
      <w:pPr>
        <w:numPr>
          <w:ilvl w:val="0"/>
          <w:numId w:val="1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may contact the municipal department responsible for traffic to ensure that all requirements have been met for the particular location where the work is being done. </w:t>
      </w:r>
    </w:p>
    <w:p w:rsidR="00856BC1" w:rsidRPr="00856BC1" w:rsidRDefault="00856BC1" w:rsidP="002C448E">
      <w:pPr>
        <w:numPr>
          <w:ilvl w:val="0"/>
          <w:numId w:val="16"/>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shall ensure that all work sites are properly barricaded and signed irrespective of the duration of the work.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14 Road closure and restriction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granting of a wayleave does not give the holder of a wayleave the authority to close the applicable road completely to traffic. </w:t>
      </w:r>
    </w:p>
    <w:p w:rsidR="00856BC1" w:rsidRPr="00856BC1" w:rsidRDefault="00856BC1" w:rsidP="002C448E">
      <w:pPr>
        <w:numPr>
          <w:ilvl w:val="0"/>
          <w:numId w:val="17"/>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may, in exceptional circumstances grant approval for the closure of a road or portion of road to traffic, subject to the provisions of any law. </w:t>
      </w:r>
    </w:p>
    <w:p w:rsidR="00856BC1" w:rsidRPr="00856BC1" w:rsidRDefault="00856BC1" w:rsidP="002C448E">
      <w:pPr>
        <w:numPr>
          <w:ilvl w:val="0"/>
          <w:numId w:val="17"/>
        </w:numPr>
        <w:spacing w:after="3" w:line="362"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shall, two weeks prior to a road being closed, apply to the             Municipality for approval of a road closure.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may approve such a road closure for a specific period and the approval is only valid for the duration of that period and if the work is not completed in the period approved by the Municipality, the holder of the wayleave shall apply to the Municipality for another road closure. </w:t>
      </w:r>
    </w:p>
    <w:p w:rsidR="00856BC1" w:rsidRPr="00856BC1" w:rsidRDefault="00856BC1" w:rsidP="002C448E">
      <w:pPr>
        <w:numPr>
          <w:ilvl w:val="0"/>
          <w:numId w:val="1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Work on any road determined by the Municipality in its approved and adopted Municipal Infrastructure and Wayleaves Policy, shall be restricted to outside the following periods, namely from 6:30 to 09:00 and 15:30 to 18:00.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15 Excavation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5" w:right="347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 The holder of a wayleave shall ensure that – (a) the area which is excavated is kept to a minimum; </w:t>
      </w:r>
    </w:p>
    <w:p w:rsidR="00856BC1" w:rsidRPr="00856BC1" w:rsidRDefault="00856BC1" w:rsidP="002C448E">
      <w:pPr>
        <w:numPr>
          <w:ilvl w:val="0"/>
          <w:numId w:val="1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width of the trench is uniform in length and in depth; </w:t>
      </w:r>
    </w:p>
    <w:p w:rsidR="00856BC1" w:rsidRPr="00856BC1" w:rsidRDefault="00856BC1" w:rsidP="002C448E">
      <w:pPr>
        <w:numPr>
          <w:ilvl w:val="0"/>
          <w:numId w:val="1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top of the trench is cut with a saw to ensure smooth, uniform edges; </w:t>
      </w:r>
    </w:p>
    <w:p w:rsidR="00856BC1" w:rsidRPr="00856BC1" w:rsidRDefault="00856BC1" w:rsidP="002C448E">
      <w:pPr>
        <w:numPr>
          <w:ilvl w:val="0"/>
          <w:numId w:val="1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safe passage is provided for pedestrians at all times; </w:t>
      </w:r>
    </w:p>
    <w:p w:rsidR="00856BC1" w:rsidRPr="00856BC1" w:rsidRDefault="00856BC1" w:rsidP="002C448E">
      <w:pPr>
        <w:numPr>
          <w:ilvl w:val="0"/>
          <w:numId w:val="1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adequate preventative measures are taken to ensure that no water flows into any open trench; </w:t>
      </w:r>
    </w:p>
    <w:p w:rsidR="00856BC1" w:rsidRPr="00856BC1" w:rsidRDefault="00856BC1" w:rsidP="002C448E">
      <w:pPr>
        <w:numPr>
          <w:ilvl w:val="0"/>
          <w:numId w:val="1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service indicated on the design drawings or on site by a representative from any service agency is located accurately and opened by hand digging; </w:t>
      </w:r>
    </w:p>
    <w:p w:rsidR="00856BC1" w:rsidRPr="00856BC1" w:rsidRDefault="00856BC1" w:rsidP="002C448E">
      <w:pPr>
        <w:numPr>
          <w:ilvl w:val="0"/>
          <w:numId w:val="1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no mechanical equipment is used to excavate the area before every known service have been found and marked; </w:t>
      </w:r>
    </w:p>
    <w:p w:rsidR="00856BC1" w:rsidRPr="00856BC1" w:rsidRDefault="00856BC1" w:rsidP="002C448E">
      <w:pPr>
        <w:numPr>
          <w:ilvl w:val="0"/>
          <w:numId w:val="1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when a service is found, it is marked and protected or supported as required by the service agency; </w:t>
      </w:r>
    </w:p>
    <w:p w:rsidR="00856BC1" w:rsidRPr="00856BC1" w:rsidRDefault="00856BC1" w:rsidP="002C448E">
      <w:pPr>
        <w:numPr>
          <w:ilvl w:val="0"/>
          <w:numId w:val="1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no foreign material enters any drain and that no silting occurs either from pumping operations or as a result of rain.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 </w:t>
      </w:r>
    </w:p>
    <w:p w:rsidR="00856BC1" w:rsidRPr="00856BC1" w:rsidRDefault="00856BC1" w:rsidP="002C448E">
      <w:pPr>
        <w:numPr>
          <w:ilvl w:val="0"/>
          <w:numId w:val="19"/>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minimum depth that any service may be placed under a road is 800mm measured from the level of the surfacing of the road to the top of the service.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minimum depth at any other place in the road reserve is 800 mm measured from the level of the surfacing of the road and not from natural ground level.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services not subject to being laid at a specific grade such as water pipes and cables, shall not be placed at a depth in excess of the 800 mm.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All excavated material and equipment shall be placed and demarcated in such a way as to cause the minimum disruption to vehicles and pedestrians.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holder of the wayleave cannot locate a service when excavating, the relevant service agency must be contacted for instructions.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any service needs to be moved, instructions from the service agency shall be followed by the holder of the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If any silting or other contamination referred to in subsection (1)(</w:t>
      </w:r>
      <w:proofErr w:type="spellStart"/>
      <w:r w:rsidRPr="00856BC1">
        <w:rPr>
          <w:rFonts w:ascii="Times New Roman" w:eastAsia="Times New Roman" w:hAnsi="Times New Roman" w:cs="Times New Roman"/>
          <w:color w:val="000000"/>
          <w:sz w:val="21"/>
          <w:lang w:eastAsia="en-ZA"/>
        </w:rPr>
        <w:t>i</w:t>
      </w:r>
      <w:proofErr w:type="spellEnd"/>
      <w:r w:rsidRPr="00856BC1">
        <w:rPr>
          <w:rFonts w:ascii="Times New Roman" w:eastAsia="Times New Roman" w:hAnsi="Times New Roman" w:cs="Times New Roman"/>
          <w:color w:val="000000"/>
          <w:sz w:val="21"/>
          <w:lang w:eastAsia="en-ZA"/>
        </w:rPr>
        <w:t xml:space="preserve">) does occur, the holder of the wayleave shall clean the drain or request the Municipality to do it at the cost of the holder of the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water that is present in a trench must be pumped out before backfilling.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Water must be pumped into the storm water system and not into a sewer manhole.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material that has become wet must be removed from the bottom of the trench before backfilling.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any street furniture has to be removed, arrangement must be made with the Municipality forte removal, storage and re- erection thereof.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1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an excavation is made through the entrance to a property, the holder of the wayleave shall – </w:t>
      </w:r>
    </w:p>
    <w:p w:rsidR="00856BC1" w:rsidRPr="00856BC1" w:rsidRDefault="00856BC1" w:rsidP="002C448E">
      <w:pPr>
        <w:numPr>
          <w:ilvl w:val="0"/>
          <w:numId w:val="20"/>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ensure that access is maintained by using steel plates, planks or other temporary bridges of sufficient strength and properly secured against movement;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0"/>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inform any occupier of such a property how his or her access will be affected.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16 Trenchless method </w:t>
      </w:r>
    </w:p>
    <w:p w:rsidR="00856BC1" w:rsidRPr="00856BC1" w:rsidRDefault="00856BC1" w:rsidP="002C448E">
      <w:pPr>
        <w:numPr>
          <w:ilvl w:val="0"/>
          <w:numId w:val="2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may use a trenchless method for excavation of any road    category contemplated in section 11 but shall use it for any road classified as protected in terms of section 12.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depth to the top of any tunnel that is drilled for the installation of a new service, shall be at least 800 mm measured from the level of the surfacing of the road.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17 Emergency Work </w:t>
      </w:r>
    </w:p>
    <w:p w:rsidR="00856BC1" w:rsidRPr="00856BC1" w:rsidRDefault="00856BC1" w:rsidP="002C448E">
      <w:pPr>
        <w:numPr>
          <w:ilvl w:val="0"/>
          <w:numId w:val="2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services agency who needs to undertake emergency work, shall inform the Municipality thereof in writing within 48 hours from commencing such work. </w:t>
      </w:r>
    </w:p>
    <w:p w:rsidR="00856BC1" w:rsidRPr="00856BC1" w:rsidRDefault="00856BC1" w:rsidP="002C448E">
      <w:pPr>
        <w:numPr>
          <w:ilvl w:val="0"/>
          <w:numId w:val="22"/>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services agency concerned is not informed within the period referred to in subsection (1), the work will be reinstated by the Municipality and the cost thereof shall be for the account of the services agency concerned calculated as contemplated in section 10. </w:t>
      </w:r>
    </w:p>
    <w:p w:rsidR="00856BC1" w:rsidRPr="00856BC1" w:rsidRDefault="00856BC1" w:rsidP="002C448E">
      <w:pPr>
        <w:numPr>
          <w:ilvl w:val="0"/>
          <w:numId w:val="22"/>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For the purposes of this section, emergency work is defined as any work which is required to prevent or end a dangerous situation, to prevent or end an unplanned interruption in the supply of a service or to avoid any substantial losses.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CHAPTER 6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BACKFILLING AND REINSTATEMENT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18 General </w:t>
      </w:r>
    </w:p>
    <w:p w:rsidR="00856BC1" w:rsidRPr="00856BC1" w:rsidRDefault="00856BC1" w:rsidP="002C448E">
      <w:pPr>
        <w:numPr>
          <w:ilvl w:val="0"/>
          <w:numId w:val="23"/>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shall determine the specifications for backfilling and reinstatement in </w:t>
      </w:r>
    </w:p>
    <w:p w:rsidR="00856BC1" w:rsidRPr="00856BC1" w:rsidRDefault="00856BC1" w:rsidP="00856BC1">
      <w:pPr>
        <w:spacing w:after="3" w:line="248" w:lineRule="auto"/>
        <w:ind w:left="680"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its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approved and adopted Municipal Infrastructure and Wayleaves Policy and the holder of a wayleave shall ensure that backfilling is done in every case where work is undertaken on a public road in accordance with the applicable specifications referred to the Municipal Infrastructure and Wayleaves Policy.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Permanent reinstatement may be done by the Municipality or the holder of a wayleave if the Municipality grants the holder of that wayleave permission to do so.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Permanent backfilling and reinstatement done by the holder of the wayleave, is subject to a guarantee period of one year based on the performance specifications determined in the Municipal Infrastructure and Wayleaves Policy.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If the Municipality undertakes the permanent reinstatement, the holder of the wayleave shall undertake the temporary reinstatement as referred to in section 24 of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shall remove the temporary reinstatement and test the backfilling.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backfilling does not comply with the applicable specifications, the Municipality shall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replace it at the cost of the holder of the wayleave and such costs are over and above the reinstatement costs referred to in section 10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3"/>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the wayleave shall undertake temporary reinstatement if he, she or it abandons the site for a period not exceeding two weeks with the view of returning to complete the work and the wayleave holder shall maintain the temporary reinstatement.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19 Preparation of bottom of trench and backfilling around service </w:t>
      </w:r>
    </w:p>
    <w:p w:rsidR="00856BC1" w:rsidRPr="00856BC1" w:rsidRDefault="00856BC1" w:rsidP="002C448E">
      <w:pPr>
        <w:numPr>
          <w:ilvl w:val="0"/>
          <w:numId w:val="24"/>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trench bottom and backfilling around the service shall be prepared and compacted according to the requirements of the service agency concerned.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4"/>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any service with a diameter of more than 300 mm is installed, the subgrade material used for the reinstatement shall be </w:t>
      </w:r>
      <w:proofErr w:type="spellStart"/>
      <w:r w:rsidRPr="00856BC1">
        <w:rPr>
          <w:rFonts w:ascii="Times New Roman" w:eastAsia="Times New Roman" w:hAnsi="Times New Roman" w:cs="Times New Roman"/>
          <w:color w:val="000000"/>
          <w:sz w:val="21"/>
          <w:lang w:eastAsia="en-ZA"/>
        </w:rPr>
        <w:t>soilcrete</w:t>
      </w:r>
      <w:proofErr w:type="spellEnd"/>
      <w:r w:rsidRPr="00856BC1">
        <w:rPr>
          <w:rFonts w:ascii="Times New Roman" w:eastAsia="Times New Roman" w:hAnsi="Times New Roman" w:cs="Times New Roman"/>
          <w:color w:val="000000"/>
          <w:sz w:val="21"/>
          <w:lang w:eastAsia="en-ZA"/>
        </w:rPr>
        <w:t xml:space="preserve"> (in-situ material mixed with eight percent cement), placed with poker vibrators, up to a level of 300 mm above the top of the service.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20 Backfilling of roads </w:t>
      </w:r>
    </w:p>
    <w:p w:rsidR="00856BC1" w:rsidRPr="00856BC1" w:rsidRDefault="00856BC1" w:rsidP="002C448E">
      <w:pPr>
        <w:numPr>
          <w:ilvl w:val="0"/>
          <w:numId w:val="25"/>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minimum requirement is that the structural layers of the backfilled trench (which is the base, subbase, selected subgrade and subgrade) down to a depth of 800 mm below the level of the surfacing of the road, shall have at least the same shear strength as those of the adjacent undisturbed structural layers.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may use any one of the methods contemplated in Schedule 1 to this By-law </w:t>
      </w:r>
    </w:p>
    <w:p w:rsidR="00856BC1" w:rsidRPr="00856BC1" w:rsidRDefault="00856BC1" w:rsidP="00856BC1">
      <w:pPr>
        <w:spacing w:after="114" w:line="248" w:lineRule="auto"/>
        <w:ind w:left="680"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to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ensure adequate shear strengths in trench backfill.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5"/>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Quality control of the backfilled structural layers can be done by measuring the shear strengths of the adjacent structural layers as well as that of the backfilled layers.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5"/>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shear strength can be measured with a dynamic cone penetrometer (DCP) or a rapid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compaction control device (RCCD).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5"/>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Although the shear strengths of the backfilled layers will be measured against the undisturbed structural layers, an indication of probable acceptance on most roads can be obtained from the typical DCP and RCCD Penetration diagram shown in Figure 2 in Schedule 2.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21 Backfilling of footways </w:t>
      </w:r>
    </w:p>
    <w:p w:rsidR="00856BC1" w:rsidRPr="00856BC1" w:rsidRDefault="00856BC1" w:rsidP="002C448E">
      <w:pPr>
        <w:numPr>
          <w:ilvl w:val="0"/>
          <w:numId w:val="26"/>
        </w:numPr>
        <w:spacing w:after="3" w:line="357"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footway, where there is no possibility of vehicles crossing the footway, shall be backfilled using the excavated material, placed in the trench in 150 mm layers and compacted to 90 percent Mod AASHTO density (maximum DCP penetration of 19 mm/blow) for all layers below the base and 93 percent Mod AASHTO density (maximum DCP penetration of 14 mm/blow) for the base.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6"/>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footway where there is a possibility of light motor vehicles crossing the footway, typically where there is mountable kerbing, must be backfilled using Method A or Method B referred to in Schedule 1 according to the standards for local streets specified in Figure 1 in the Schedule.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6"/>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Where any heavy motor vehicles make use of a footway, such as a loading zone in an industrial area, the footway must be backfilled using Method A or Method B referred to in Schedule 1according to the standards for arterials, collectors and industrial roads specified in Figure 1 in the Schedule.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6"/>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excavation in an unconstructed verge must be backfilled in such a way that the verge is in the same condition after backfilling as it was before excavation and all excess material must be removed and not spread over the verge.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6"/>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Topsoil must be removed and stored separately and replaced as the final layer.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22 Permanent reinstatement of roads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same method of reinstatement shall be used independent of the method of backfilling of the structural layers.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permanent reinstatement of the surfacing must consist of 100 mm hot-mix asphalt.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The lower 70 mm must be “</w:t>
      </w:r>
      <w:proofErr w:type="spellStart"/>
      <w:r w:rsidRPr="00856BC1">
        <w:rPr>
          <w:rFonts w:ascii="Times New Roman" w:eastAsia="Times New Roman" w:hAnsi="Times New Roman" w:cs="Times New Roman"/>
          <w:color w:val="000000"/>
          <w:sz w:val="21"/>
          <w:lang w:eastAsia="en-ZA"/>
        </w:rPr>
        <w:t>blackbase</w:t>
      </w:r>
      <w:proofErr w:type="spellEnd"/>
      <w:r w:rsidRPr="00856BC1">
        <w:rPr>
          <w:rFonts w:ascii="Times New Roman" w:eastAsia="Times New Roman" w:hAnsi="Times New Roman" w:cs="Times New Roman"/>
          <w:color w:val="000000"/>
          <w:sz w:val="21"/>
          <w:lang w:eastAsia="en-ZA"/>
        </w:rPr>
        <w:t xml:space="preserve">” (26, 5 mm nominal stone size, continuously graded) and the top 30 mm fine (4, 75 mm nominal stone size, continuously graded).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Cold mix may only be used for temporary reinstatement.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Both these surfacing layers must be compacted to 95 percent Marshall density.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The reinstated surfacing must be at least 100 mm wider than the trench on both sides to accommodate any edge break where saw cutting was not possible. </w:t>
      </w:r>
    </w:p>
    <w:p w:rsidR="00856BC1" w:rsidRPr="00856BC1" w:rsidRDefault="00856BC1" w:rsidP="002C448E">
      <w:pPr>
        <w:numPr>
          <w:ilvl w:val="0"/>
          <w:numId w:val="27"/>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material used for the reinstatement of the surfacing must comply with the relevant requirements of section 4200: Asphalt Base and Surfacing of the Committee of Land and Transport Officials or its successor in title, Standard Specification for Road and Bridge Works.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7"/>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In the case of any road surfaced with interlocking paving blocks, the general procedure would be to re-use the material removed during the excavation of the trench and if new material has to be used, it must be of the same type and size as the existing material and must comply with the requirements of SABS 1058-1985.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23 Permanent reinstatement of footways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general procedure for the reinstatement of footways is to re-use all the material removed during the excavation of the trench.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new material has to be used, it must comply with the following requirements: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9"/>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precast concrete kerb and channel must comply with the requirements of section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2300: Concrete Kerbing, Concrete Channelling, Open Concrete Chutes and Concrete </w:t>
      </w:r>
    </w:p>
    <w:p w:rsidR="00856BC1" w:rsidRPr="00856BC1" w:rsidRDefault="00856BC1" w:rsidP="00856BC1">
      <w:pPr>
        <w:spacing w:after="3" w:line="356"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Linings for Open Drains of the COLTO Standard Specification for Road and Bridge Works and all cast in-situ concrete must be Class 25/19L;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concrete paving block must comply with the requirements of SABS 1058- 1985;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cast in-situ concrete block must comply with the relevant requirements of section </w:t>
      </w:r>
    </w:p>
    <w:p w:rsidR="00856BC1" w:rsidRPr="00856BC1" w:rsidRDefault="00856BC1" w:rsidP="00856BC1">
      <w:pPr>
        <w:spacing w:after="3" w:line="360" w:lineRule="auto"/>
        <w:ind w:left="-5" w:right="169"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6400: Concrete for Structures of the COLTO Standard Specification for Roads and Bridge Work and all cast in-situ concrete must be Class 25/19;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29"/>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precast concrete paving slab must comply with the requirements of SABS 541-1971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0"/>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constructed footway must be reinstated with the same surfacing materials that existed originally and material may be re-used if undamaged, or else replaced with similar material.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0"/>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 private driveway and footway with non-standard materials are to be excavated, the owner of the property concerned must be informed in advance and in writing of the intended work and the holder of the wayleave shall supply the materials that are to be used for the reinstatement.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0"/>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If any unconstructed verge has an established lawn, this must be removed, stored and replaced in sods in such a way that the lawn is in the same condition after reinstatement as it was before excavation and if the sods dry out or become damaged in any way, it must be replaced with similar sods.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0"/>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an unconstructed verge has been planted with garden vegetation other than lawn, the owner of the adjacent property must be consulted before excavation, to obtain instructions on what to do with the plants that are affected and every effort must be made to preserve all plants.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24 Temporary reinstatements by holder of wayleave </w:t>
      </w:r>
    </w:p>
    <w:p w:rsidR="00856BC1" w:rsidRPr="00856BC1" w:rsidRDefault="00856BC1" w:rsidP="002C448E">
      <w:pPr>
        <w:numPr>
          <w:ilvl w:val="0"/>
          <w:numId w:val="3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permanent reinstatement is to be done by the Municipality, the holder of the wayleave shall do temporary reinstatement with a suitable material that is compacted to an adequate density to ensure that it will carry the traffic for a period of at least 21 days without deforming or potholing.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1"/>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temporary reinstatement must be maintained by the holder of the wayleave in a serviceable condition for a period of 21 days from the date on which the completion certificate has been issued by the Municipality.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1"/>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After the 21 days period the maintenance shall be taken over by the Municipality.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1"/>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Cold mix asphalt may be used for temporary reinstatement.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25 Performance specifications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performance of any trench permanently reinstated by the holder of the wayleave shall be monitored for 12 months, during which period the holder of the wayleave shall be held responsible for any remedial work that may be required. </w:t>
      </w:r>
    </w:p>
    <w:p w:rsidR="00856BC1" w:rsidRPr="00856BC1" w:rsidRDefault="00856BC1" w:rsidP="002C448E">
      <w:pPr>
        <w:numPr>
          <w:ilvl w:val="0"/>
          <w:numId w:val="3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tests that were used for quality control (density or shear strength) will be used to determine whether or not the work was done according to specifications.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may do additional tests, at the expense of the holder of the wayleave, if the quality control tests are not considered to be adequate.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2"/>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Remedial work </w:t>
      </w:r>
      <w:proofErr w:type="gramStart"/>
      <w:r w:rsidRPr="00856BC1">
        <w:rPr>
          <w:rFonts w:ascii="Times New Roman" w:eastAsia="Times New Roman" w:hAnsi="Times New Roman" w:cs="Times New Roman"/>
          <w:color w:val="000000"/>
          <w:sz w:val="21"/>
          <w:lang w:eastAsia="en-ZA"/>
        </w:rPr>
        <w:t>are</w:t>
      </w:r>
      <w:proofErr w:type="gramEnd"/>
      <w:r w:rsidRPr="00856BC1">
        <w:rPr>
          <w:rFonts w:ascii="Times New Roman" w:eastAsia="Times New Roman" w:hAnsi="Times New Roman" w:cs="Times New Roman"/>
          <w:color w:val="000000"/>
          <w:sz w:val="21"/>
          <w:lang w:eastAsia="en-ZA"/>
        </w:rPr>
        <w:t xml:space="preserve"> required if any of the following defects exists: (a) Depressions; </w:t>
      </w:r>
    </w:p>
    <w:p w:rsidR="00856BC1" w:rsidRPr="00856BC1" w:rsidRDefault="00856BC1" w:rsidP="002C448E">
      <w:pPr>
        <w:numPr>
          <w:ilvl w:val="0"/>
          <w:numId w:val="33"/>
        </w:numPr>
        <w:spacing w:after="109" w:line="248" w:lineRule="auto"/>
        <w:ind w:right="2273"/>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humps (crowning); </w:t>
      </w:r>
    </w:p>
    <w:p w:rsidR="00856BC1" w:rsidRPr="00856BC1" w:rsidRDefault="00856BC1" w:rsidP="002C448E">
      <w:pPr>
        <w:numPr>
          <w:ilvl w:val="0"/>
          <w:numId w:val="33"/>
        </w:numPr>
        <w:spacing w:after="3" w:line="360" w:lineRule="auto"/>
        <w:ind w:right="2273"/>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edge depression at the interface; or (d) cracking.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4"/>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depression or hump will be measured with a straight edge across the reinstatement and will require remedial work if the following limits are exceeded over 100 mm or more of the length of the trench: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Reinstatement Height of Deformation or Hump as measured with Width straight edge (mm)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4"/>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Remedial work be required if a depression results in standing water wider than 500 mm or exceeding one square metre, two hours after rain has stopped.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4"/>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edge depression exceeding 10 mm over 100 mm or more of the length of the trench will require remedial work.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4"/>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open crack wider than 3 mm and longer than 100 mm will require remedial work.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CHAPTER 7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COMPLETION NOTICE AND CERTIFICATE OF COMPLETION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26 Completion notice and certificate of completion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5"/>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Within 24 hours after completion of the work concerned the holder of the wayleave </w:t>
      </w:r>
    </w:p>
    <w:p w:rsidR="00856BC1" w:rsidRPr="00856BC1" w:rsidRDefault="00856BC1" w:rsidP="00856BC1">
      <w:pPr>
        <w:spacing w:after="109" w:line="248" w:lineRule="auto"/>
        <w:ind w:left="680"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shall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submit a completion notice to the Municipality.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5"/>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shall arrange a site meeting with the holder of the wayleave to do an inspection and to issue a certificate of completion if all requirements have been met.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5"/>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12-month guarantee period for permanent reinstatement by the holder of the wayleave, or the 21-day maintenance period for temporary reinstatement by the holder of the wayleave, commences on the day after the date of issue of the certificate of completion.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5"/>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Completion of the work means that all work has been completed and that all material, equipment and rubble have been removed and the site is completely cleared and cleaned and that either the permanent or temporary reinstatement as applicable, has been done by the holder of the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5"/>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work involves more than one street link, a completion notice shall be submitted by the holder of the wayleave after completion of each link.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CHAPTER 8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ENFORCEMENT AND OFFENCES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27 Appointment of compliance officer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6"/>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The Municipality may appoint or designate a person or employee to serve as a compliance officer for purposes of compliance and enforcement monitoring of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6"/>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compliance officer shall take all lawful, necessary and practicable measures to enforce the provisions of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6"/>
        </w:numPr>
        <w:spacing w:after="3" w:line="35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shall issue each compliance officer with a written appointment stating that he or she has been appointed for purposes of this By-law or with an identification card that contains the municipal logo, department and name of the officer.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28 Administrative enforcement </w:t>
      </w:r>
    </w:p>
    <w:p w:rsidR="00856BC1" w:rsidRPr="00856BC1" w:rsidRDefault="00856BC1" w:rsidP="002C448E">
      <w:pPr>
        <w:numPr>
          <w:ilvl w:val="0"/>
          <w:numId w:val="37"/>
        </w:numPr>
        <w:spacing w:after="3" w:line="357"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holder of a wayleave granted by the Municipality shall keep a copy of that wayleave at the location where the work is undertaken and if, when requested to do so by a compliance officer, the holder cannot produce the wayleave, the compliance officer may instruct that the work cease forthwith until such time as the wayleave is shown to that compliance officer.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a person or services agency is not in possession of a wayleave granted by the Municipality a compliance officer may instruct that person or services agency or his, her or its agent to cease forthwith until such time as the Municipality grants a wayleave.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7"/>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The Municipality may withdraw a wayleave of a holder and seize and impound the equipment used to carry out any work that is in contravention on this By-law.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29 Offences and penalties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(1) Any person shall be guilty of an offence if such person –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omits, or neglects to do, or permits or suffers to remain undone, anything which according to the true intent and meaning of this By-law ought to be done at the time and in the manner provided herein;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knowingly permits or allows any condition of things to exist or continue to exist contrary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to this By-law;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does not cease any action which that person is required to cease under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fails or refuses, neglects to comply or continuously fails, refuses or neglects to comply even after notices of breach or lawful institutions have been issued in terms of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fails to comply with any notice, direction, condition contained in any approval granted by the Municipality; or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fails to comply with a decision taken or condition imposed by the Municipality in terms of this By-law.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wilfully and with intent provides false or misleading information in connection with an application contemplated in this By-law;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unlawfully prevents a compliance officer entry to his or her premises or causes or permits any other person to prevent entry;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obstructs or hinders a compliance officer in the performance of his or her duties or causes or permits any other person to so obstruct or hinder the compliance officer;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refuses or fails to provide to a compliance officer such information as is required to allow a compliance officer to perform a function in terms of this By-law;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furnishes false or misleading information to an official of the Municipality when called upon to furnish information;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impersonates a compliance officer;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contravenes or fails to comply with any provision of this By-law; or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8"/>
        </w:numPr>
        <w:spacing w:after="3" w:line="360"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supplies particulars, information or answers in an application or on knowing it to be false, incorrect or misleading.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9"/>
        </w:numPr>
        <w:spacing w:after="3" w:line="356"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person convicted of an offence in terms of this By-law, shall be liable upon conviction to a fine or imprisonment or to both such fine and imprisonment.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39"/>
        </w:numPr>
        <w:spacing w:after="3" w:line="357"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person convicted of an offence under this By-law who, after conviction, continues with the conduct in respect of which he or she was so convicted, is guilty of a continuing offence and upon conviction is liable to a fine or to imprisonment, or to both such fine and imprisonment, in respect of each day on which he or she so continues with that conduct.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0"/>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30 Prosecution of corporate body and partnership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6"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A partner in a partnership, a member of the board, executive committee or other managing body or a corporate body is personally guilty of an offence contemplated in terms of this By-law if such offence was committed by: </w:t>
      </w:r>
    </w:p>
    <w:p w:rsidR="00856BC1" w:rsidRPr="00856BC1" w:rsidRDefault="00856BC1" w:rsidP="002C448E">
      <w:pPr>
        <w:numPr>
          <w:ilvl w:val="0"/>
          <w:numId w:val="40"/>
        </w:numPr>
        <w:spacing w:after="114"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corporate body established in terms of any law; or </w:t>
      </w:r>
    </w:p>
    <w:p w:rsidR="00856BC1" w:rsidRPr="00856BC1" w:rsidRDefault="00856BC1" w:rsidP="002C448E">
      <w:pPr>
        <w:numPr>
          <w:ilvl w:val="0"/>
          <w:numId w:val="40"/>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 partnership; and such person failed to take reasonable steps to prevent the offence.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CHAPTER 9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GENERAL MATTERS </w:t>
      </w:r>
    </w:p>
    <w:p w:rsidR="00856BC1" w:rsidRPr="00856BC1" w:rsidRDefault="00856BC1" w:rsidP="002C448E">
      <w:pPr>
        <w:numPr>
          <w:ilvl w:val="0"/>
          <w:numId w:val="41"/>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Appeals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Any person may appeal against any decision taken under this By-Law by giving written notice of the appeal in accordance with the provisions of section 62 of the Municipal Systems Act, 2000, as amended.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2C448E">
      <w:pPr>
        <w:numPr>
          <w:ilvl w:val="0"/>
          <w:numId w:val="41"/>
        </w:numPr>
        <w:spacing w:after="109" w:line="248" w:lineRule="auto"/>
        <w:ind w:right="41"/>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Short title and commencement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This By-law shall be known as the </w:t>
      </w:r>
      <w:proofErr w:type="spellStart"/>
      <w:r w:rsidRPr="00856BC1">
        <w:rPr>
          <w:rFonts w:ascii="Times New Roman" w:eastAsia="Times New Roman" w:hAnsi="Times New Roman" w:cs="Times New Roman"/>
          <w:color w:val="000000"/>
          <w:sz w:val="21"/>
          <w:lang w:eastAsia="en-ZA"/>
        </w:rPr>
        <w:t>Matatiele</w:t>
      </w:r>
      <w:proofErr w:type="spellEnd"/>
      <w:r w:rsidRPr="00856BC1">
        <w:rPr>
          <w:rFonts w:ascii="Times New Roman" w:eastAsia="Times New Roman" w:hAnsi="Times New Roman" w:cs="Times New Roman"/>
          <w:color w:val="000000"/>
          <w:sz w:val="21"/>
          <w:lang w:eastAsia="en-ZA"/>
        </w:rPr>
        <w:t xml:space="preserve"> local Municipality: Wayleaves By-law, 202</w:t>
      </w:r>
      <w:r w:rsidR="00CE4F1F">
        <w:rPr>
          <w:rFonts w:ascii="Times New Roman" w:eastAsia="Times New Roman" w:hAnsi="Times New Roman" w:cs="Times New Roman"/>
          <w:color w:val="000000"/>
          <w:sz w:val="21"/>
          <w:lang w:eastAsia="en-ZA"/>
        </w:rPr>
        <w:t>5</w:t>
      </w:r>
      <w:bookmarkStart w:id="0" w:name="_GoBack"/>
      <w:bookmarkEnd w:id="0"/>
      <w:r w:rsidRPr="00856BC1">
        <w:rPr>
          <w:rFonts w:ascii="Times New Roman" w:eastAsia="Times New Roman" w:hAnsi="Times New Roman" w:cs="Times New Roman"/>
          <w:color w:val="000000"/>
          <w:sz w:val="21"/>
          <w:lang w:eastAsia="en-ZA"/>
        </w:rPr>
        <w:t xml:space="preserve"> and shall come into operation on the date of publication thereof in the Provincial Gazette.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SCHEDULE 1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METHODS FOR BACKFILLING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Method A. Re-using excavated material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During excavation of the trench, the material from the top 400 mm of the excavation (or in the case of arterials, collectors and industrial roads, the top 550 mm) must be stockpiled separately from the rest of the material being excavated. This material must then be improved through chemical stabilisation with cement and used for the base and subbase layers during backfilling, and in the case of arterials, collectors and industrial roads also for the selected subgrade layers. The requirements for this method </w:t>
      </w:r>
      <w:proofErr w:type="gramStart"/>
      <w:r w:rsidRPr="00856BC1">
        <w:rPr>
          <w:rFonts w:ascii="Times New Roman" w:eastAsia="Times New Roman" w:hAnsi="Times New Roman" w:cs="Times New Roman"/>
          <w:color w:val="000000"/>
          <w:sz w:val="21"/>
          <w:lang w:eastAsia="en-ZA"/>
        </w:rPr>
        <w:t>is</w:t>
      </w:r>
      <w:proofErr w:type="gramEnd"/>
      <w:r w:rsidRPr="00856BC1">
        <w:rPr>
          <w:rFonts w:ascii="Times New Roman" w:eastAsia="Times New Roman" w:hAnsi="Times New Roman" w:cs="Times New Roman"/>
          <w:color w:val="000000"/>
          <w:sz w:val="21"/>
          <w:lang w:eastAsia="en-ZA"/>
        </w:rPr>
        <w:t xml:space="preserve"> given in Figure 1. </w:t>
      </w:r>
    </w:p>
    <w:p w:rsidR="00856BC1" w:rsidRPr="00856BC1" w:rsidRDefault="00856BC1" w:rsidP="00856BC1">
      <w:pPr>
        <w:spacing w:after="3" w:line="358"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If the material is not stockpiled separately during excavation, the road authority will require that material with the required properties be imported. Material which was originally stabilised cannot be re-used and must be discarded.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14"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Method B. Importing material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Import a G5 gravel material and stabilise with 60 kg of cement per m3 of material. Water must be uniformly mixed into the material. The material must then be placed in the trench in 75 to 100 mm layers and compacted to the required Mod. AASHTO densities as specifies in Figure 1. The final layer must be finished to a level of 100 mm below the level of the surrounding sound surface of the road.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Method C. Low strength concrete: </w:t>
      </w:r>
    </w:p>
    <w:p w:rsidR="00856BC1" w:rsidRPr="00856BC1" w:rsidRDefault="00856BC1" w:rsidP="00856BC1">
      <w:pPr>
        <w:spacing w:after="3" w:line="360" w:lineRule="auto"/>
        <w:ind w:left="-5" w:right="2105"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lastRenderedPageBreak/>
        <w:t xml:space="preserve">Specially designed concrete mix (SDCM) for Trench Backfilling All Road Trenches / Openings: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Place 300 mm SDCM concrete of minimum 2.5 </w:t>
      </w:r>
      <w:proofErr w:type="spellStart"/>
      <w:r w:rsidRPr="00856BC1">
        <w:rPr>
          <w:rFonts w:ascii="Times New Roman" w:eastAsia="Times New Roman" w:hAnsi="Times New Roman" w:cs="Times New Roman"/>
          <w:color w:val="000000"/>
          <w:sz w:val="21"/>
          <w:lang w:eastAsia="en-ZA"/>
        </w:rPr>
        <w:t>Mpa</w:t>
      </w:r>
      <w:proofErr w:type="spellEnd"/>
      <w:r w:rsidRPr="00856BC1">
        <w:rPr>
          <w:rFonts w:ascii="Times New Roman" w:eastAsia="Times New Roman" w:hAnsi="Times New Roman" w:cs="Times New Roman"/>
          <w:color w:val="000000"/>
          <w:sz w:val="21"/>
          <w:lang w:eastAsia="en-ZA"/>
        </w:rPr>
        <w:t xml:space="preserve"> crushing strength (28 days) and manufactured to an approved manufacturer’s specification. The SDCM concrete mix is to be placed 50 mm below the level of the surrounding sound surface of the road. The rest of the trench is backfilled with selected approved material compacted to 90 percent of MOD AASHTO density.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109" w:line="248" w:lineRule="auto"/>
        <w:ind w:left="-5" w:right="41" w:hanging="1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Footway Trenches / Openings: </w:t>
      </w:r>
    </w:p>
    <w:p w:rsidR="00856BC1" w:rsidRPr="00856BC1" w:rsidRDefault="00856BC1" w:rsidP="00856BC1">
      <w:pPr>
        <w:spacing w:after="3" w:line="357" w:lineRule="auto"/>
        <w:ind w:left="655" w:right="41" w:hanging="670"/>
        <w:jc w:val="both"/>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Place 150 mm SDCM concrete of minimum 2.5 </w:t>
      </w:r>
      <w:proofErr w:type="spellStart"/>
      <w:r w:rsidRPr="00856BC1">
        <w:rPr>
          <w:rFonts w:ascii="Times New Roman" w:eastAsia="Times New Roman" w:hAnsi="Times New Roman" w:cs="Times New Roman"/>
          <w:color w:val="000000"/>
          <w:sz w:val="21"/>
          <w:lang w:eastAsia="en-ZA"/>
        </w:rPr>
        <w:t>Mpa</w:t>
      </w:r>
      <w:proofErr w:type="spellEnd"/>
      <w:r w:rsidRPr="00856BC1">
        <w:rPr>
          <w:rFonts w:ascii="Times New Roman" w:eastAsia="Times New Roman" w:hAnsi="Times New Roman" w:cs="Times New Roman"/>
          <w:color w:val="000000"/>
          <w:sz w:val="21"/>
          <w:lang w:eastAsia="en-ZA"/>
        </w:rPr>
        <w:t xml:space="preserve"> crushing strength (28 days) and manufactured to an approved manufacturer’s specification. The SDCM concrete mix is to be placed 30 mm below the level of the surrounding sound surface of the road. The rest of the trench is backfilled with selected approved material compacted to 90 percent of MOD AASHTO density. </w:t>
      </w:r>
    </w:p>
    <w:p w:rsidR="00856BC1" w:rsidRPr="00856BC1" w:rsidRDefault="00856BC1" w:rsidP="00856BC1">
      <w:pPr>
        <w:spacing w:after="103"/>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856BC1" w:rsidRPr="00856BC1" w:rsidRDefault="00856BC1" w:rsidP="00856BC1">
      <w:pPr>
        <w:spacing w:after="99"/>
        <w:rPr>
          <w:rFonts w:ascii="Times New Roman" w:eastAsia="Times New Roman" w:hAnsi="Times New Roman" w:cs="Times New Roman"/>
          <w:color w:val="000000"/>
          <w:sz w:val="21"/>
          <w:lang w:eastAsia="en-ZA"/>
        </w:rPr>
      </w:pPr>
      <w:r w:rsidRPr="00856BC1">
        <w:rPr>
          <w:rFonts w:ascii="Times New Roman" w:eastAsia="Times New Roman" w:hAnsi="Times New Roman" w:cs="Times New Roman"/>
          <w:color w:val="000000"/>
          <w:sz w:val="21"/>
          <w:lang w:eastAsia="en-ZA"/>
        </w:rPr>
        <w:t xml:space="preserve"> </w:t>
      </w:r>
    </w:p>
    <w:p w:rsidR="007B557A" w:rsidRPr="007B557A" w:rsidRDefault="007B557A" w:rsidP="00012605">
      <w:pPr>
        <w:spacing w:after="8127" w:line="247" w:lineRule="auto"/>
        <w:ind w:left="-3" w:right="127" w:hanging="10"/>
      </w:pPr>
    </w:p>
    <w:sectPr w:rsidR="007B557A" w:rsidRPr="007B55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48E" w:rsidRDefault="002C448E" w:rsidP="00A276DF">
      <w:pPr>
        <w:spacing w:after="0" w:line="240" w:lineRule="auto"/>
      </w:pPr>
      <w:r>
        <w:separator/>
      </w:r>
    </w:p>
  </w:endnote>
  <w:endnote w:type="continuationSeparator" w:id="0">
    <w:p w:rsidR="002C448E" w:rsidRDefault="002C448E" w:rsidP="00A2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F1F" w:rsidRDefault="00CE4F1F">
    <w:pPr>
      <w:pStyle w:val="Foote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5851A9"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48E" w:rsidRDefault="002C448E" w:rsidP="00A276DF">
      <w:pPr>
        <w:spacing w:after="0" w:line="240" w:lineRule="auto"/>
      </w:pPr>
      <w:r>
        <w:separator/>
      </w:r>
    </w:p>
  </w:footnote>
  <w:footnote w:type="continuationSeparator" w:id="0">
    <w:p w:rsidR="002C448E" w:rsidRDefault="002C448E" w:rsidP="00A276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204"/>
    <w:multiLevelType w:val="hybridMultilevel"/>
    <w:tmpl w:val="BCE4E724"/>
    <w:lvl w:ilvl="0" w:tplc="F9FAA2C2">
      <w:start w:val="1"/>
      <w:numFmt w:val="lowerLetter"/>
      <w:lvlText w:val="(%1)"/>
      <w:lvlJc w:val="left"/>
      <w:pPr>
        <w:ind w:left="38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A0737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E2C9A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8BAED1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4B834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C9E2C9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7DC845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73E116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E08F4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35B5CB9"/>
    <w:multiLevelType w:val="hybridMultilevel"/>
    <w:tmpl w:val="E764A082"/>
    <w:lvl w:ilvl="0" w:tplc="31D2BA2A">
      <w:start w:val="1"/>
      <w:numFmt w:val="decimal"/>
      <w:lvlText w:val="(%1)"/>
      <w:lvlJc w:val="left"/>
      <w:pPr>
        <w:ind w:left="3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140154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6A2A84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42E77E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FFC514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2320E4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3BAAF7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D1CC78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F0A2A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7DA6643"/>
    <w:multiLevelType w:val="hybridMultilevel"/>
    <w:tmpl w:val="C6A8C260"/>
    <w:lvl w:ilvl="0" w:tplc="919EE3E0">
      <w:start w:val="5"/>
      <w:numFmt w:val="decimal"/>
      <w:lvlText w:val="(%1)"/>
      <w:lvlJc w:val="left"/>
      <w:pPr>
        <w:ind w:left="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31AE35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C6CF78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FFC26A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64703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648EBD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C567E1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6025E0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50ABB9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0E7071"/>
    <w:multiLevelType w:val="hybridMultilevel"/>
    <w:tmpl w:val="F49A441E"/>
    <w:lvl w:ilvl="0" w:tplc="A7CCB906">
      <w:start w:val="2"/>
      <w:numFmt w:val="lowerLetter"/>
      <w:lvlText w:val="(%1)"/>
      <w:lvlJc w:val="left"/>
      <w:pPr>
        <w:ind w:left="3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60177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17E986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E6A347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FF4054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90ED42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15E047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20540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CB40F2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C486002"/>
    <w:multiLevelType w:val="hybridMultilevel"/>
    <w:tmpl w:val="0BAC0314"/>
    <w:lvl w:ilvl="0" w:tplc="93D610B4">
      <w:start w:val="1"/>
      <w:numFmt w:val="decimal"/>
      <w:lvlText w:val="(%1)"/>
      <w:lvlJc w:val="left"/>
      <w:pPr>
        <w:ind w:left="344"/>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099051AC">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BB3C6E72">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9104A8A4">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295882A0">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B49C4866">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C70209CE">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9D80A748">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414CD24">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E504639"/>
    <w:multiLevelType w:val="hybridMultilevel"/>
    <w:tmpl w:val="664286B0"/>
    <w:lvl w:ilvl="0" w:tplc="91FE279E">
      <w:start w:val="1"/>
      <w:numFmt w:val="decimal"/>
      <w:lvlText w:val="(%1)"/>
      <w:lvlJc w:val="left"/>
      <w:pPr>
        <w:ind w:left="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E54F7B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F283F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E29C0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AC96F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A26D1E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1146F4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E0631F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E294E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35971EF"/>
    <w:multiLevelType w:val="hybridMultilevel"/>
    <w:tmpl w:val="81DE9BAC"/>
    <w:lvl w:ilvl="0" w:tplc="C0841884">
      <w:start w:val="1"/>
      <w:numFmt w:val="lowerLetter"/>
      <w:lvlText w:val="(%1)"/>
      <w:lvlJc w:val="left"/>
      <w:pPr>
        <w:ind w:left="113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7C46000">
      <w:start w:val="1"/>
      <w:numFmt w:val="lowerLetter"/>
      <w:lvlText w:val="%2"/>
      <w:lvlJc w:val="left"/>
      <w:pPr>
        <w:ind w:left="16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898BBF6">
      <w:start w:val="1"/>
      <w:numFmt w:val="lowerRoman"/>
      <w:lvlText w:val="%3"/>
      <w:lvlJc w:val="left"/>
      <w:pPr>
        <w:ind w:left="23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206FE6C">
      <w:start w:val="1"/>
      <w:numFmt w:val="decimal"/>
      <w:lvlText w:val="%4"/>
      <w:lvlJc w:val="left"/>
      <w:pPr>
        <w:ind w:left="30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8A4E550">
      <w:start w:val="1"/>
      <w:numFmt w:val="lowerLetter"/>
      <w:lvlText w:val="%5"/>
      <w:lvlJc w:val="left"/>
      <w:pPr>
        <w:ind w:left="37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5E2F52">
      <w:start w:val="1"/>
      <w:numFmt w:val="lowerRoman"/>
      <w:lvlText w:val="%6"/>
      <w:lvlJc w:val="left"/>
      <w:pPr>
        <w:ind w:left="45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0C26FE">
      <w:start w:val="1"/>
      <w:numFmt w:val="decimal"/>
      <w:lvlText w:val="%7"/>
      <w:lvlJc w:val="left"/>
      <w:pPr>
        <w:ind w:left="52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CA4424E">
      <w:start w:val="1"/>
      <w:numFmt w:val="lowerLetter"/>
      <w:lvlText w:val="%8"/>
      <w:lvlJc w:val="left"/>
      <w:pPr>
        <w:ind w:left="5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99E0B16">
      <w:start w:val="1"/>
      <w:numFmt w:val="lowerRoman"/>
      <w:lvlText w:val="%9"/>
      <w:lvlJc w:val="left"/>
      <w:pPr>
        <w:ind w:left="66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39D1D20"/>
    <w:multiLevelType w:val="hybridMultilevel"/>
    <w:tmpl w:val="2A70891C"/>
    <w:lvl w:ilvl="0" w:tplc="75C441EA">
      <w:start w:val="1"/>
      <w:numFmt w:val="lowerLetter"/>
      <w:lvlText w:val="(%1)"/>
      <w:lvlJc w:val="left"/>
      <w:pPr>
        <w:ind w:left="4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098177E">
      <w:start w:val="1"/>
      <w:numFmt w:val="lowerLetter"/>
      <w:lvlText w:val="%2"/>
      <w:lvlJc w:val="left"/>
      <w:pPr>
        <w:ind w:left="11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30C4106">
      <w:start w:val="1"/>
      <w:numFmt w:val="lowerRoman"/>
      <w:lvlText w:val="%3"/>
      <w:lvlJc w:val="left"/>
      <w:pPr>
        <w:ind w:left="19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0046C5BE">
      <w:start w:val="1"/>
      <w:numFmt w:val="decimal"/>
      <w:lvlText w:val="%4"/>
      <w:lvlJc w:val="left"/>
      <w:pPr>
        <w:ind w:left="26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42D35C">
      <w:start w:val="1"/>
      <w:numFmt w:val="lowerLetter"/>
      <w:lvlText w:val="%5"/>
      <w:lvlJc w:val="left"/>
      <w:pPr>
        <w:ind w:left="335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69029E0">
      <w:start w:val="1"/>
      <w:numFmt w:val="lowerRoman"/>
      <w:lvlText w:val="%6"/>
      <w:lvlJc w:val="left"/>
      <w:pPr>
        <w:ind w:left="407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68A1560">
      <w:start w:val="1"/>
      <w:numFmt w:val="decimal"/>
      <w:lvlText w:val="%7"/>
      <w:lvlJc w:val="left"/>
      <w:pPr>
        <w:ind w:left="47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204B6E8">
      <w:start w:val="1"/>
      <w:numFmt w:val="lowerLetter"/>
      <w:lvlText w:val="%8"/>
      <w:lvlJc w:val="left"/>
      <w:pPr>
        <w:ind w:left="55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9F29C28">
      <w:start w:val="1"/>
      <w:numFmt w:val="lowerRoman"/>
      <w:lvlText w:val="%9"/>
      <w:lvlJc w:val="left"/>
      <w:pPr>
        <w:ind w:left="62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5D9642F"/>
    <w:multiLevelType w:val="hybridMultilevel"/>
    <w:tmpl w:val="3CA84554"/>
    <w:lvl w:ilvl="0" w:tplc="1DFA5B4E">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E04B6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324D0E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78C712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79C149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0FA8E7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D0525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E900AF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4561A0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9BC656E"/>
    <w:multiLevelType w:val="hybridMultilevel"/>
    <w:tmpl w:val="14508656"/>
    <w:lvl w:ilvl="0" w:tplc="1D18A870">
      <w:start w:val="9"/>
      <w:numFmt w:val="decimal"/>
      <w:lvlText w:val="%1"/>
      <w:lvlJc w:val="left"/>
      <w:pPr>
        <w:ind w:left="282"/>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5EFC72BE">
      <w:start w:val="1"/>
      <w:numFmt w:val="lowerLetter"/>
      <w:lvlText w:val="%2"/>
      <w:lvlJc w:val="left"/>
      <w:pPr>
        <w:ind w:left="10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2" w:tplc="47BA10E0">
      <w:start w:val="1"/>
      <w:numFmt w:val="lowerRoman"/>
      <w:lvlText w:val="%3"/>
      <w:lvlJc w:val="left"/>
      <w:pPr>
        <w:ind w:left="18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3" w:tplc="B1AA53BE">
      <w:start w:val="1"/>
      <w:numFmt w:val="decimal"/>
      <w:lvlText w:val="%4"/>
      <w:lvlJc w:val="left"/>
      <w:pPr>
        <w:ind w:left="25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4" w:tplc="35CA02D4">
      <w:start w:val="1"/>
      <w:numFmt w:val="lowerLetter"/>
      <w:lvlText w:val="%5"/>
      <w:lvlJc w:val="left"/>
      <w:pPr>
        <w:ind w:left="324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5" w:tplc="BC3AAD3A">
      <w:start w:val="1"/>
      <w:numFmt w:val="lowerRoman"/>
      <w:lvlText w:val="%6"/>
      <w:lvlJc w:val="left"/>
      <w:pPr>
        <w:ind w:left="396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6" w:tplc="00565210">
      <w:start w:val="1"/>
      <w:numFmt w:val="decimal"/>
      <w:lvlText w:val="%7"/>
      <w:lvlJc w:val="left"/>
      <w:pPr>
        <w:ind w:left="468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7" w:tplc="B1A8014C">
      <w:start w:val="1"/>
      <w:numFmt w:val="lowerLetter"/>
      <w:lvlText w:val="%8"/>
      <w:lvlJc w:val="left"/>
      <w:pPr>
        <w:ind w:left="540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8" w:tplc="0F28C060">
      <w:start w:val="1"/>
      <w:numFmt w:val="lowerRoman"/>
      <w:lvlText w:val="%9"/>
      <w:lvlJc w:val="left"/>
      <w:pPr>
        <w:ind w:left="6120"/>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DA6249F"/>
    <w:multiLevelType w:val="hybridMultilevel"/>
    <w:tmpl w:val="61C2A7A2"/>
    <w:lvl w:ilvl="0" w:tplc="6F9AD788">
      <w:start w:val="1"/>
      <w:numFmt w:val="lowerLetter"/>
      <w:lvlText w:val="(%1)"/>
      <w:lvlJc w:val="left"/>
      <w:pPr>
        <w:ind w:left="3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478636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3C4DFA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21037D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B3AA8C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81464E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A8E9FF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81655C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52F0D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80396B"/>
    <w:multiLevelType w:val="hybridMultilevel"/>
    <w:tmpl w:val="1D580EB4"/>
    <w:lvl w:ilvl="0" w:tplc="85360828">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2EA7F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1D06EA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B9411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016DFD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A426F7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C56CC9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8E855B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75CE70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FFD618C"/>
    <w:multiLevelType w:val="hybridMultilevel"/>
    <w:tmpl w:val="F5961542"/>
    <w:lvl w:ilvl="0" w:tplc="D4AC4E76">
      <w:start w:val="1"/>
      <w:numFmt w:val="lowerLetter"/>
      <w:lvlText w:val="(%1)"/>
      <w:lvlJc w:val="left"/>
      <w:pPr>
        <w:ind w:left="7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15A21E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AEEB21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07EADB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D4679E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F80FF7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6B28A6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8167C2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E0033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23B7168"/>
    <w:multiLevelType w:val="hybridMultilevel"/>
    <w:tmpl w:val="C9AC74AC"/>
    <w:lvl w:ilvl="0" w:tplc="870C6748">
      <w:start w:val="1"/>
      <w:numFmt w:val="decimal"/>
      <w:lvlText w:val="(%1)"/>
      <w:lvlJc w:val="left"/>
      <w:pPr>
        <w:ind w:left="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E1ECDC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05EC93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A74C74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0CED17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A0B43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846029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658C3E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53EA42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23BC0FA0"/>
    <w:multiLevelType w:val="hybridMultilevel"/>
    <w:tmpl w:val="22907AC8"/>
    <w:lvl w:ilvl="0" w:tplc="CD749834">
      <w:start w:val="2"/>
      <w:numFmt w:val="lowerLetter"/>
      <w:lvlText w:val="(%1)"/>
      <w:lvlJc w:val="left"/>
      <w:pPr>
        <w:ind w:left="10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AA46D86">
      <w:start w:val="1"/>
      <w:numFmt w:val="lowerLetter"/>
      <w:lvlText w:val="%2"/>
      <w:lvlJc w:val="left"/>
      <w:pPr>
        <w:ind w:left="18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BF69E98">
      <w:start w:val="1"/>
      <w:numFmt w:val="lowerRoman"/>
      <w:lvlText w:val="%3"/>
      <w:lvlJc w:val="left"/>
      <w:pPr>
        <w:ind w:left="25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37A5336">
      <w:start w:val="1"/>
      <w:numFmt w:val="decimal"/>
      <w:lvlText w:val="%4"/>
      <w:lvlJc w:val="left"/>
      <w:pPr>
        <w:ind w:left="33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CF22AA0">
      <w:start w:val="1"/>
      <w:numFmt w:val="lowerLetter"/>
      <w:lvlText w:val="%5"/>
      <w:lvlJc w:val="left"/>
      <w:pPr>
        <w:ind w:left="40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0D42C7C">
      <w:start w:val="1"/>
      <w:numFmt w:val="lowerRoman"/>
      <w:lvlText w:val="%6"/>
      <w:lvlJc w:val="left"/>
      <w:pPr>
        <w:ind w:left="47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9A6A55C">
      <w:start w:val="1"/>
      <w:numFmt w:val="decimal"/>
      <w:lvlText w:val="%7"/>
      <w:lvlJc w:val="left"/>
      <w:pPr>
        <w:ind w:left="54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8E83D76">
      <w:start w:val="1"/>
      <w:numFmt w:val="lowerLetter"/>
      <w:lvlText w:val="%8"/>
      <w:lvlJc w:val="left"/>
      <w:pPr>
        <w:ind w:left="61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00209A4">
      <w:start w:val="1"/>
      <w:numFmt w:val="lowerRoman"/>
      <w:lvlText w:val="%9"/>
      <w:lvlJc w:val="left"/>
      <w:pPr>
        <w:ind w:left="69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F313543"/>
    <w:multiLevelType w:val="hybridMultilevel"/>
    <w:tmpl w:val="0B646EBE"/>
    <w:lvl w:ilvl="0" w:tplc="DD48BB6E">
      <w:start w:val="1"/>
      <w:numFmt w:val="lowerLetter"/>
      <w:lvlText w:val="(%1)"/>
      <w:lvlJc w:val="left"/>
      <w:pPr>
        <w:ind w:left="12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B18B43C">
      <w:start w:val="1"/>
      <w:numFmt w:val="lowerLetter"/>
      <w:lvlText w:val="%2"/>
      <w:lvlJc w:val="left"/>
      <w:pPr>
        <w:ind w:left="1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904F438">
      <w:start w:val="1"/>
      <w:numFmt w:val="lowerRoman"/>
      <w:lvlText w:val="%3"/>
      <w:lvlJc w:val="left"/>
      <w:pPr>
        <w:ind w:left="24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EC9608">
      <w:start w:val="1"/>
      <w:numFmt w:val="decimal"/>
      <w:lvlText w:val="%4"/>
      <w:lvlJc w:val="left"/>
      <w:pPr>
        <w:ind w:left="3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0ABF2A">
      <w:start w:val="1"/>
      <w:numFmt w:val="lowerLetter"/>
      <w:lvlText w:val="%5"/>
      <w:lvlJc w:val="left"/>
      <w:pPr>
        <w:ind w:left="39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FE9BF4">
      <w:start w:val="1"/>
      <w:numFmt w:val="lowerRoman"/>
      <w:lvlText w:val="%6"/>
      <w:lvlJc w:val="left"/>
      <w:pPr>
        <w:ind w:left="46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12EA4B0">
      <w:start w:val="1"/>
      <w:numFmt w:val="decimal"/>
      <w:lvlText w:val="%7"/>
      <w:lvlJc w:val="left"/>
      <w:pPr>
        <w:ind w:left="53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75089CC">
      <w:start w:val="1"/>
      <w:numFmt w:val="lowerLetter"/>
      <w:lvlText w:val="%8"/>
      <w:lvlJc w:val="left"/>
      <w:pPr>
        <w:ind w:left="60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D68F4D6">
      <w:start w:val="1"/>
      <w:numFmt w:val="lowerRoman"/>
      <w:lvlText w:val="%9"/>
      <w:lvlJc w:val="left"/>
      <w:pPr>
        <w:ind w:left="67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FA87C24"/>
    <w:multiLevelType w:val="hybridMultilevel"/>
    <w:tmpl w:val="7DCC8F96"/>
    <w:lvl w:ilvl="0" w:tplc="0B7C03DE">
      <w:start w:val="3"/>
      <w:numFmt w:val="decimal"/>
      <w:lvlText w:val="(%1)"/>
      <w:lvlJc w:val="left"/>
      <w:pPr>
        <w:ind w:left="3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D8A35A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70253B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A9AF7E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B8273D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9C88F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45EDFE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952405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41E75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79939CA"/>
    <w:multiLevelType w:val="hybridMultilevel"/>
    <w:tmpl w:val="6AA6D9EA"/>
    <w:lvl w:ilvl="0" w:tplc="718698A8">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8EC956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59626B7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522F25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B2541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214D7E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612330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36E6BB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B8664E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3AE10CDE"/>
    <w:multiLevelType w:val="hybridMultilevel"/>
    <w:tmpl w:val="974E0906"/>
    <w:lvl w:ilvl="0" w:tplc="80EEB564">
      <w:start w:val="1"/>
      <w:numFmt w:val="lowerLetter"/>
      <w:lvlText w:val="(%1)"/>
      <w:lvlJc w:val="left"/>
      <w:pPr>
        <w:ind w:left="3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288EE7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36087C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018F30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C42309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FC284E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9D45FD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C88061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19CECD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E7C5E51"/>
    <w:multiLevelType w:val="hybridMultilevel"/>
    <w:tmpl w:val="36F497CC"/>
    <w:lvl w:ilvl="0" w:tplc="EC1A5B66">
      <w:start w:val="2"/>
      <w:numFmt w:val="decimal"/>
      <w:lvlText w:val="(%1)"/>
      <w:lvlJc w:val="left"/>
      <w:pPr>
        <w:ind w:left="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9CED94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0EBC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424D3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862D18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4224E3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C0C881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761DE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B10E0D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3F310CEB"/>
    <w:multiLevelType w:val="hybridMultilevel"/>
    <w:tmpl w:val="89E0D8B6"/>
    <w:lvl w:ilvl="0" w:tplc="71B6D80A">
      <w:start w:val="1"/>
      <w:numFmt w:val="decimal"/>
      <w:lvlText w:val="(%1)"/>
      <w:lvlJc w:val="left"/>
      <w:pPr>
        <w:ind w:left="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1A84D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F2CCAD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81A75A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3B8BD9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A96B31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4507CA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87E3AF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1D8100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61B3B87"/>
    <w:multiLevelType w:val="hybridMultilevel"/>
    <w:tmpl w:val="E4CAA1BA"/>
    <w:lvl w:ilvl="0" w:tplc="C428A7B0">
      <w:start w:val="1"/>
      <w:numFmt w:val="lowerLetter"/>
      <w:lvlText w:val="(%1)"/>
      <w:lvlJc w:val="left"/>
      <w:pPr>
        <w:ind w:left="3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9CE796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95A08B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582371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D3C537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40C4EB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558FAE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D36FFF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C20E20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73463D9"/>
    <w:multiLevelType w:val="hybridMultilevel"/>
    <w:tmpl w:val="817AA30C"/>
    <w:lvl w:ilvl="0" w:tplc="A998C54C">
      <w:start w:val="1"/>
      <w:numFmt w:val="decimal"/>
      <w:lvlText w:val="(%1)"/>
      <w:lvlJc w:val="left"/>
      <w:pPr>
        <w:ind w:left="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8103EC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E219D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AB458C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208CF1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A1AC78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F3EA1D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60C10D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02508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78C1807"/>
    <w:multiLevelType w:val="hybridMultilevel"/>
    <w:tmpl w:val="14F69BB2"/>
    <w:lvl w:ilvl="0" w:tplc="7E84EBE0">
      <w:start w:val="31"/>
      <w:numFmt w:val="decimal"/>
      <w:lvlText w:val="%1"/>
      <w:lvlJc w:val="left"/>
      <w:pPr>
        <w:ind w:left="2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4E87B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5FC193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0463AF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D0F6F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39A3B4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37A706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094855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6BEDFE4">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522B0DC6"/>
    <w:multiLevelType w:val="hybridMultilevel"/>
    <w:tmpl w:val="12AA80FC"/>
    <w:lvl w:ilvl="0" w:tplc="B1A6C494">
      <w:start w:val="1"/>
      <w:numFmt w:val="decimal"/>
      <w:lvlText w:val="(%1)"/>
      <w:lvlJc w:val="left"/>
      <w:pPr>
        <w:ind w:left="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005E2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C86E94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15ADE0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4505B9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8146EE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67A172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A8C125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981E4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52735B4B"/>
    <w:multiLevelType w:val="hybridMultilevel"/>
    <w:tmpl w:val="2E2CB354"/>
    <w:lvl w:ilvl="0" w:tplc="1E4A69C8">
      <w:start w:val="2"/>
      <w:numFmt w:val="decimal"/>
      <w:lvlText w:val="(%1)"/>
      <w:lvlJc w:val="left"/>
      <w:pPr>
        <w:ind w:left="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8C846B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FD25F6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BA0AF2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77CE6F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E6210E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6828CD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69ECA8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5ACD7D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32B5979"/>
    <w:multiLevelType w:val="hybridMultilevel"/>
    <w:tmpl w:val="76E0FF02"/>
    <w:lvl w:ilvl="0" w:tplc="A7A87A5E">
      <w:start w:val="2"/>
      <w:numFmt w:val="lowerLetter"/>
      <w:lvlText w:val="(%1)"/>
      <w:lvlJc w:val="left"/>
      <w:pPr>
        <w:ind w:left="3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4E89D8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830ECF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A74B54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7E83E0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7F26AE0">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BB4A34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32C49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94467F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35D5C0A"/>
    <w:multiLevelType w:val="hybridMultilevel"/>
    <w:tmpl w:val="64F4669E"/>
    <w:lvl w:ilvl="0" w:tplc="5CB4EEB4">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2D46EF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3A8CE8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BE8AA2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3A6596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9A899B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97C416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83C432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6C044C0">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591833C8"/>
    <w:multiLevelType w:val="hybridMultilevel"/>
    <w:tmpl w:val="982E8904"/>
    <w:lvl w:ilvl="0" w:tplc="F358220E">
      <w:start w:val="1"/>
      <w:numFmt w:val="decimal"/>
      <w:lvlText w:val="(%1)"/>
      <w:lvlJc w:val="left"/>
      <w:pPr>
        <w:ind w:left="3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DF41B5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9CC53B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1CADE0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3A4737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33092F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EBA412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472475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8BC6E9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93F7F4F"/>
    <w:multiLevelType w:val="hybridMultilevel"/>
    <w:tmpl w:val="A49A1FA4"/>
    <w:lvl w:ilvl="0" w:tplc="29C84D68">
      <w:start w:val="1"/>
      <w:numFmt w:val="decimal"/>
      <w:lvlText w:val="(%1)"/>
      <w:lvlJc w:val="left"/>
      <w:pPr>
        <w:ind w:left="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6BCDE0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19E836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03C287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0A84016">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9BE0C4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60ACBD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F40202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E160DC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ADC749B"/>
    <w:multiLevelType w:val="hybridMultilevel"/>
    <w:tmpl w:val="7CB6C92C"/>
    <w:lvl w:ilvl="0" w:tplc="2B0E1164">
      <w:start w:val="1"/>
      <w:numFmt w:val="decimal"/>
      <w:lvlText w:val="(%1)"/>
      <w:lvlJc w:val="left"/>
      <w:pPr>
        <w:ind w:left="3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4EA82D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8FA888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CFEB9F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336F6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E62594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A4480F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5DE66F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629B6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4A00C72"/>
    <w:multiLevelType w:val="hybridMultilevel"/>
    <w:tmpl w:val="3426DE38"/>
    <w:lvl w:ilvl="0" w:tplc="C37CE9A4">
      <w:start w:val="1"/>
      <w:numFmt w:val="lowerLetter"/>
      <w:lvlText w:val="(%1)"/>
      <w:lvlJc w:val="left"/>
      <w:pPr>
        <w:ind w:left="3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29277E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6F6815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F8EE43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644004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0F078A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50CE76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DA486F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850EE5E">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854287C"/>
    <w:multiLevelType w:val="hybridMultilevel"/>
    <w:tmpl w:val="AD10E34A"/>
    <w:lvl w:ilvl="0" w:tplc="1C3C910E">
      <w:start w:val="1"/>
      <w:numFmt w:val="decimal"/>
      <w:lvlText w:val="(%1)"/>
      <w:lvlJc w:val="left"/>
      <w:pPr>
        <w:ind w:left="34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F24FB34">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196FC04">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EA291E8">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8E4FD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326C36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02251B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72C146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E4A1D2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8AA0EBD"/>
    <w:multiLevelType w:val="hybridMultilevel"/>
    <w:tmpl w:val="1278D406"/>
    <w:lvl w:ilvl="0" w:tplc="80CC9A14">
      <w:start w:val="2"/>
      <w:numFmt w:val="decimal"/>
      <w:lvlText w:val="(%1)"/>
      <w:lvlJc w:val="left"/>
      <w:pPr>
        <w:ind w:left="49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D0441C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3CA541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978754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882684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798A33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00048C2">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F6E244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EACA0C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9A64085"/>
    <w:multiLevelType w:val="hybridMultilevel"/>
    <w:tmpl w:val="E5324806"/>
    <w:lvl w:ilvl="0" w:tplc="91D04368">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4A82E0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ED0ADA0">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D166B0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CB0F56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E5A92B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B42F5BC">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DBC3A8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5F2233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161669A"/>
    <w:multiLevelType w:val="hybridMultilevel"/>
    <w:tmpl w:val="E9CCDD82"/>
    <w:lvl w:ilvl="0" w:tplc="766CA26E">
      <w:start w:val="1"/>
      <w:numFmt w:val="decimal"/>
      <w:lvlText w:val="(%1)"/>
      <w:lvlJc w:val="left"/>
      <w:pPr>
        <w:ind w:left="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6B21BD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FD47C7A">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5F0281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18A5D7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68A92C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E182DA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9AA721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42D148">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7675336C"/>
    <w:multiLevelType w:val="hybridMultilevel"/>
    <w:tmpl w:val="F3B04EBC"/>
    <w:lvl w:ilvl="0" w:tplc="1BCE2484">
      <w:start w:val="1"/>
      <w:numFmt w:val="decimal"/>
      <w:lvlText w:val="(%1)"/>
      <w:lvlJc w:val="left"/>
      <w:pPr>
        <w:ind w:left="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FC035BC">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4D8A10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6CE983A">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DE2102">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452270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EF4E80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6A8CF5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F322F0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7802415A"/>
    <w:multiLevelType w:val="hybridMultilevel"/>
    <w:tmpl w:val="936C4050"/>
    <w:lvl w:ilvl="0" w:tplc="A0321382">
      <w:start w:val="1"/>
      <w:numFmt w:val="decimal"/>
      <w:lvlText w:val="(%1)"/>
      <w:lvlJc w:val="left"/>
      <w:pPr>
        <w:ind w:left="6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946C72">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D00F7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014911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EB0AD2E">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7D69AB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63866B8">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DBCD57E">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E0CF62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8551A12"/>
    <w:multiLevelType w:val="hybridMultilevel"/>
    <w:tmpl w:val="95A2DCE6"/>
    <w:lvl w:ilvl="0" w:tplc="E17AB0A2">
      <w:start w:val="1"/>
      <w:numFmt w:val="decimal"/>
      <w:lvlText w:val="(%1)"/>
      <w:lvlJc w:val="left"/>
      <w:pPr>
        <w:ind w:left="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21A34C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DF0C8652">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D56FE9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3D636FC">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35E8BC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1A01FB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618A3B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A5AD43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7C4B0DA6"/>
    <w:multiLevelType w:val="hybridMultilevel"/>
    <w:tmpl w:val="A88EE8AE"/>
    <w:lvl w:ilvl="0" w:tplc="08643EAC">
      <w:start w:val="1"/>
      <w:numFmt w:val="decimal"/>
      <w:lvlText w:val="(%1)"/>
      <w:lvlJc w:val="left"/>
      <w:pPr>
        <w:ind w:left="3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9B6EA5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440001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16805DC">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56113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93CB69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A269A7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E919A">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2D2A3B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7FD3030A"/>
    <w:multiLevelType w:val="hybridMultilevel"/>
    <w:tmpl w:val="A4A4956E"/>
    <w:lvl w:ilvl="0" w:tplc="064CEBF6">
      <w:start w:val="1"/>
      <w:numFmt w:val="decimal"/>
      <w:lvlText w:val="(%1)"/>
      <w:lvlJc w:val="left"/>
      <w:pPr>
        <w:ind w:left="3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C6789AD0">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C66670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05456A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FC0469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CF0118E">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B4C2CE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FA413D2">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CAA52B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7"/>
  </w:num>
  <w:num w:numId="2">
    <w:abstractNumId w:val="12"/>
  </w:num>
  <w:num w:numId="3">
    <w:abstractNumId w:val="28"/>
  </w:num>
  <w:num w:numId="4">
    <w:abstractNumId w:val="4"/>
  </w:num>
  <w:num w:numId="5">
    <w:abstractNumId w:val="15"/>
  </w:num>
  <w:num w:numId="6">
    <w:abstractNumId w:val="14"/>
  </w:num>
  <w:num w:numId="7">
    <w:abstractNumId w:val="6"/>
  </w:num>
  <w:num w:numId="8">
    <w:abstractNumId w:val="25"/>
  </w:num>
  <w:num w:numId="9">
    <w:abstractNumId w:val="31"/>
  </w:num>
  <w:num w:numId="10">
    <w:abstractNumId w:val="11"/>
  </w:num>
  <w:num w:numId="11">
    <w:abstractNumId w:val="20"/>
  </w:num>
  <w:num w:numId="12">
    <w:abstractNumId w:val="9"/>
  </w:num>
  <w:num w:numId="13">
    <w:abstractNumId w:val="29"/>
  </w:num>
  <w:num w:numId="14">
    <w:abstractNumId w:val="38"/>
  </w:num>
  <w:num w:numId="15">
    <w:abstractNumId w:val="17"/>
  </w:num>
  <w:num w:numId="16">
    <w:abstractNumId w:val="8"/>
  </w:num>
  <w:num w:numId="17">
    <w:abstractNumId w:val="37"/>
  </w:num>
  <w:num w:numId="18">
    <w:abstractNumId w:val="3"/>
  </w:num>
  <w:num w:numId="19">
    <w:abstractNumId w:val="33"/>
  </w:num>
  <w:num w:numId="20">
    <w:abstractNumId w:val="10"/>
  </w:num>
  <w:num w:numId="21">
    <w:abstractNumId w:val="27"/>
  </w:num>
  <w:num w:numId="22">
    <w:abstractNumId w:val="34"/>
  </w:num>
  <w:num w:numId="23">
    <w:abstractNumId w:val="5"/>
  </w:num>
  <w:num w:numId="24">
    <w:abstractNumId w:val="1"/>
  </w:num>
  <w:num w:numId="25">
    <w:abstractNumId w:val="22"/>
  </w:num>
  <w:num w:numId="26">
    <w:abstractNumId w:val="30"/>
  </w:num>
  <w:num w:numId="27">
    <w:abstractNumId w:val="39"/>
  </w:num>
  <w:num w:numId="28">
    <w:abstractNumId w:val="40"/>
  </w:num>
  <w:num w:numId="29">
    <w:abstractNumId w:val="21"/>
  </w:num>
  <w:num w:numId="30">
    <w:abstractNumId w:val="16"/>
  </w:num>
  <w:num w:numId="31">
    <w:abstractNumId w:val="24"/>
  </w:num>
  <w:num w:numId="32">
    <w:abstractNumId w:val="32"/>
  </w:num>
  <w:num w:numId="33">
    <w:abstractNumId w:val="26"/>
  </w:num>
  <w:num w:numId="34">
    <w:abstractNumId w:val="2"/>
  </w:num>
  <w:num w:numId="35">
    <w:abstractNumId w:val="35"/>
  </w:num>
  <w:num w:numId="36">
    <w:abstractNumId w:val="13"/>
  </w:num>
  <w:num w:numId="37">
    <w:abstractNumId w:val="36"/>
  </w:num>
  <w:num w:numId="38">
    <w:abstractNumId w:val="0"/>
  </w:num>
  <w:num w:numId="39">
    <w:abstractNumId w:val="19"/>
  </w:num>
  <w:num w:numId="40">
    <w:abstractNumId w:val="18"/>
  </w:num>
  <w:num w:numId="41">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AA"/>
    <w:rsid w:val="00012605"/>
    <w:rsid w:val="000D5579"/>
    <w:rsid w:val="001476F8"/>
    <w:rsid w:val="002C448E"/>
    <w:rsid w:val="004254F6"/>
    <w:rsid w:val="004E5819"/>
    <w:rsid w:val="005C3BED"/>
    <w:rsid w:val="007B557A"/>
    <w:rsid w:val="00856BC1"/>
    <w:rsid w:val="00926804"/>
    <w:rsid w:val="00A276DF"/>
    <w:rsid w:val="00B43310"/>
    <w:rsid w:val="00CE4F1F"/>
    <w:rsid w:val="00D929DE"/>
    <w:rsid w:val="00DB3E54"/>
    <w:rsid w:val="00E1377A"/>
    <w:rsid w:val="00E850AA"/>
    <w:rsid w:val="00FF1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5416"/>
  <w15:chartTrackingRefBased/>
  <w15:docId w15:val="{909AA2A3-0C06-498B-8CBC-5EBB8892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B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next w:val="Normal"/>
    <w:link w:val="Heading4Char"/>
    <w:uiPriority w:val="9"/>
    <w:semiHidden/>
    <w:unhideWhenUsed/>
    <w:qFormat/>
    <w:rsid w:val="00012605"/>
    <w:pPr>
      <w:keepNext/>
      <w:keepLines/>
      <w:spacing w:after="0" w:line="256" w:lineRule="auto"/>
      <w:ind w:left="10" w:hanging="10"/>
      <w:outlineLvl w:val="3"/>
    </w:pPr>
    <w:rPr>
      <w:rFonts w:ascii="Times New Roman" w:eastAsia="Times New Roman" w:hAnsi="Times New Roman" w:cs="Times New Roman"/>
      <w:b/>
      <w:color w:val="181717"/>
      <w:sz w:val="23"/>
      <w:lang w:eastAsia="en-ZA"/>
    </w:rPr>
  </w:style>
  <w:style w:type="paragraph" w:styleId="Heading5">
    <w:name w:val="heading 5"/>
    <w:next w:val="Normal"/>
    <w:link w:val="Heading5Char"/>
    <w:uiPriority w:val="9"/>
    <w:semiHidden/>
    <w:unhideWhenUsed/>
    <w:qFormat/>
    <w:rsid w:val="00012605"/>
    <w:pPr>
      <w:keepNext/>
      <w:keepLines/>
      <w:spacing w:after="5" w:line="247" w:lineRule="auto"/>
      <w:ind w:left="10" w:hanging="10"/>
      <w:outlineLvl w:val="4"/>
    </w:pPr>
    <w:rPr>
      <w:rFonts w:ascii="Times New Roman" w:eastAsia="Times New Roman" w:hAnsi="Times New Roman" w:cs="Times New Roman"/>
      <w:b/>
      <w:color w:val="18171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6DF"/>
  </w:style>
  <w:style w:type="paragraph" w:styleId="Footer">
    <w:name w:val="footer"/>
    <w:basedOn w:val="Normal"/>
    <w:link w:val="FooterChar"/>
    <w:uiPriority w:val="99"/>
    <w:unhideWhenUsed/>
    <w:rsid w:val="00A27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6DF"/>
  </w:style>
  <w:style w:type="character" w:customStyle="1" w:styleId="Heading4Char">
    <w:name w:val="Heading 4 Char"/>
    <w:basedOn w:val="DefaultParagraphFont"/>
    <w:link w:val="Heading4"/>
    <w:uiPriority w:val="9"/>
    <w:semiHidden/>
    <w:rsid w:val="00012605"/>
    <w:rPr>
      <w:rFonts w:ascii="Times New Roman" w:eastAsia="Times New Roman" w:hAnsi="Times New Roman" w:cs="Times New Roman"/>
      <w:b/>
      <w:color w:val="181717"/>
      <w:sz w:val="23"/>
      <w:lang w:eastAsia="en-ZA"/>
    </w:rPr>
  </w:style>
  <w:style w:type="character" w:customStyle="1" w:styleId="Heading5Char">
    <w:name w:val="Heading 5 Char"/>
    <w:basedOn w:val="DefaultParagraphFont"/>
    <w:link w:val="Heading5"/>
    <w:uiPriority w:val="9"/>
    <w:semiHidden/>
    <w:rsid w:val="00012605"/>
    <w:rPr>
      <w:rFonts w:ascii="Times New Roman" w:eastAsia="Times New Roman" w:hAnsi="Times New Roman" w:cs="Times New Roman"/>
      <w:b/>
      <w:color w:val="181717"/>
      <w:lang w:eastAsia="en-ZA"/>
    </w:rPr>
  </w:style>
  <w:style w:type="character" w:customStyle="1" w:styleId="Heading1Char">
    <w:name w:val="Heading 1 Char"/>
    <w:basedOn w:val="DefaultParagraphFont"/>
    <w:link w:val="Heading1"/>
    <w:uiPriority w:val="9"/>
    <w:rsid w:val="00856BC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20</Pages>
  <Words>5532</Words>
  <Characters>31535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Simbonile Dyido</dc:creator>
  <cp:keywords/>
  <dc:description/>
  <cp:lastModifiedBy>Simbonile Dyido</cp:lastModifiedBy>
  <cp:revision>11</cp:revision>
  <dcterms:created xsi:type="dcterms:W3CDTF">2025-05-08T06:34:00Z</dcterms:created>
  <dcterms:modified xsi:type="dcterms:W3CDTF">2025-06-03T10:33:00Z</dcterms:modified>
</cp:coreProperties>
</file>