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99F12" w14:textId="77777777" w:rsidR="006B2E85" w:rsidRPr="004D36E9" w:rsidRDefault="006B2E85" w:rsidP="006B2E85">
      <w:pPr>
        <w:tabs>
          <w:tab w:val="left" w:pos="3960"/>
        </w:tabs>
        <w:jc w:val="center"/>
        <w:rPr>
          <w:rFonts w:ascii="Times New Roman" w:hAnsi="Times New Roman" w:cs="Times New Roman"/>
          <w:b/>
          <w:sz w:val="24"/>
          <w:szCs w:val="24"/>
          <w:u w:val="single"/>
        </w:rPr>
      </w:pPr>
      <w:r w:rsidRPr="004D36E9">
        <w:rPr>
          <w:rFonts w:ascii="Times New Roman" w:hAnsi="Times New Roman" w:cs="Times New Roman"/>
          <w:b/>
          <w:sz w:val="24"/>
          <w:szCs w:val="24"/>
          <w:u w:val="single"/>
        </w:rPr>
        <w:t>MATATIELE LOCAL MUNICIPALITY</w:t>
      </w:r>
    </w:p>
    <w:p w14:paraId="16785BBE" w14:textId="77777777" w:rsidR="006B2E85" w:rsidRPr="004D36E9" w:rsidRDefault="006B2E85" w:rsidP="006B2E85">
      <w:pPr>
        <w:jc w:val="center"/>
        <w:rPr>
          <w:rFonts w:ascii="Times New Roman" w:hAnsi="Times New Roman" w:cs="Times New Roman"/>
          <w:b/>
          <w:sz w:val="24"/>
          <w:szCs w:val="24"/>
          <w:u w:val="single"/>
        </w:rPr>
      </w:pPr>
      <w:r w:rsidRPr="004D36E9">
        <w:rPr>
          <w:rFonts w:ascii="Times New Roman" w:hAnsi="Times New Roman" w:cs="Times New Roman"/>
          <w:b/>
          <w:sz w:val="24"/>
          <w:szCs w:val="24"/>
          <w:u w:val="single"/>
        </w:rPr>
        <w:t>LAND INVASION POLICY</w:t>
      </w:r>
    </w:p>
    <w:p w14:paraId="22645893" w14:textId="77777777" w:rsidR="009A4FC5" w:rsidRPr="004D36E9" w:rsidRDefault="00CC6334" w:rsidP="00CC6334">
      <w:pPr>
        <w:jc w:val="center"/>
        <w:rPr>
          <w:rFonts w:ascii="Times New Roman" w:hAnsi="Times New Roman" w:cs="Times New Roman"/>
          <w:sz w:val="24"/>
          <w:szCs w:val="24"/>
        </w:rPr>
      </w:pPr>
      <w:r w:rsidRPr="004D36E9">
        <w:rPr>
          <w:rFonts w:ascii="Times New Roman" w:hAnsi="Times New Roman" w:cs="Times New Roman"/>
          <w:noProof/>
          <w:sz w:val="24"/>
          <w:szCs w:val="24"/>
          <w:lang w:eastAsia="en-ZA"/>
        </w:rPr>
        <w:drawing>
          <wp:inline distT="0" distB="0" distL="0" distR="0" wp14:anchorId="6FBE41F4" wp14:editId="70F53316">
            <wp:extent cx="5914390" cy="49436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4691" cy="4943930"/>
                    </a:xfrm>
                    <a:prstGeom prst="rect">
                      <a:avLst/>
                    </a:prstGeom>
                    <a:noFill/>
                  </pic:spPr>
                </pic:pic>
              </a:graphicData>
            </a:graphic>
          </wp:inline>
        </w:drawing>
      </w:r>
    </w:p>
    <w:p w14:paraId="7EA6BCFD" w14:textId="77777777" w:rsidR="00CC6334" w:rsidRPr="004D36E9" w:rsidRDefault="00CC6334" w:rsidP="00CC6334">
      <w:pPr>
        <w:jc w:val="center"/>
        <w:rPr>
          <w:rFonts w:ascii="Times New Roman" w:hAnsi="Times New Roman" w:cs="Times New Roman"/>
          <w:sz w:val="24"/>
          <w:szCs w:val="24"/>
        </w:rPr>
      </w:pPr>
    </w:p>
    <w:p w14:paraId="5DAD41F3" w14:textId="25E88D1E" w:rsidR="00CC6334" w:rsidRPr="004D36E9" w:rsidRDefault="00992812" w:rsidP="00CC6334">
      <w:pPr>
        <w:jc w:val="center"/>
        <w:rPr>
          <w:rFonts w:ascii="Times New Roman" w:hAnsi="Times New Roman" w:cs="Times New Roman"/>
          <w:sz w:val="24"/>
          <w:szCs w:val="24"/>
        </w:rPr>
      </w:pPr>
      <w:r>
        <w:rPr>
          <w:rFonts w:ascii="Times New Roman" w:hAnsi="Times New Roman" w:cs="Times New Roman"/>
          <w:sz w:val="24"/>
          <w:szCs w:val="24"/>
        </w:rPr>
        <w:t>202</w:t>
      </w:r>
      <w:r w:rsidR="00CC4330">
        <w:rPr>
          <w:rFonts w:ascii="Times New Roman" w:hAnsi="Times New Roman" w:cs="Times New Roman"/>
          <w:sz w:val="24"/>
          <w:szCs w:val="24"/>
        </w:rPr>
        <w:t>5</w:t>
      </w:r>
      <w:r>
        <w:rPr>
          <w:rFonts w:ascii="Times New Roman" w:hAnsi="Times New Roman" w:cs="Times New Roman"/>
          <w:sz w:val="24"/>
          <w:szCs w:val="24"/>
        </w:rPr>
        <w:t>-2</w:t>
      </w:r>
      <w:r w:rsidR="00CC4330">
        <w:rPr>
          <w:rFonts w:ascii="Times New Roman" w:hAnsi="Times New Roman" w:cs="Times New Roman"/>
          <w:sz w:val="24"/>
          <w:szCs w:val="24"/>
        </w:rPr>
        <w:t>6</w:t>
      </w:r>
      <w:r>
        <w:rPr>
          <w:rFonts w:ascii="Times New Roman" w:hAnsi="Times New Roman" w:cs="Times New Roman"/>
          <w:sz w:val="24"/>
          <w:szCs w:val="24"/>
        </w:rPr>
        <w:t xml:space="preserve"> </w:t>
      </w:r>
      <w:r w:rsidR="009E7773">
        <w:rPr>
          <w:rFonts w:ascii="Times New Roman" w:hAnsi="Times New Roman" w:cs="Times New Roman"/>
          <w:sz w:val="24"/>
          <w:szCs w:val="24"/>
        </w:rPr>
        <w:t>financial year</w:t>
      </w:r>
    </w:p>
    <w:p w14:paraId="5AC7F3D9" w14:textId="77777777" w:rsidR="00CC6334" w:rsidRPr="004D36E9" w:rsidRDefault="00CC6334" w:rsidP="00CC6334">
      <w:pPr>
        <w:jc w:val="center"/>
        <w:rPr>
          <w:rFonts w:ascii="Times New Roman" w:hAnsi="Times New Roman" w:cs="Times New Roman"/>
          <w:sz w:val="24"/>
          <w:szCs w:val="24"/>
        </w:rPr>
      </w:pPr>
    </w:p>
    <w:p w14:paraId="43E2AD3D" w14:textId="77777777" w:rsidR="00CC6334" w:rsidRPr="004D36E9" w:rsidRDefault="00CC6334" w:rsidP="00CC6334">
      <w:pPr>
        <w:jc w:val="center"/>
        <w:rPr>
          <w:rFonts w:ascii="Times New Roman" w:hAnsi="Times New Roman" w:cs="Times New Roman"/>
          <w:sz w:val="24"/>
          <w:szCs w:val="24"/>
        </w:rPr>
      </w:pPr>
    </w:p>
    <w:p w14:paraId="6A1CDC18" w14:textId="77777777" w:rsidR="00CC6334" w:rsidRPr="004D36E9" w:rsidRDefault="00CC6334" w:rsidP="00CC6334">
      <w:pPr>
        <w:jc w:val="center"/>
        <w:rPr>
          <w:rFonts w:ascii="Times New Roman" w:hAnsi="Times New Roman" w:cs="Times New Roman"/>
          <w:sz w:val="24"/>
          <w:szCs w:val="24"/>
        </w:rPr>
      </w:pPr>
    </w:p>
    <w:p w14:paraId="703463E0" w14:textId="77777777" w:rsidR="006B2E85" w:rsidRPr="004D36E9" w:rsidRDefault="006B2E85" w:rsidP="00CC6334">
      <w:pPr>
        <w:jc w:val="center"/>
        <w:rPr>
          <w:rFonts w:ascii="Times New Roman" w:hAnsi="Times New Roman" w:cs="Times New Roman"/>
          <w:sz w:val="24"/>
          <w:szCs w:val="24"/>
        </w:rPr>
      </w:pPr>
    </w:p>
    <w:p w14:paraId="24E87C71" w14:textId="77777777" w:rsidR="00A84CFD" w:rsidRPr="004D36E9" w:rsidRDefault="00A84CFD" w:rsidP="00CC6334">
      <w:pPr>
        <w:jc w:val="center"/>
        <w:rPr>
          <w:rFonts w:ascii="Times New Roman" w:hAnsi="Times New Roman" w:cs="Times New Roman"/>
          <w:sz w:val="24"/>
          <w:szCs w:val="24"/>
        </w:rPr>
      </w:pPr>
    </w:p>
    <w:p w14:paraId="05FABC78" w14:textId="77777777" w:rsidR="00A84CFD" w:rsidRPr="004D36E9" w:rsidRDefault="00A84CFD" w:rsidP="00CC6334">
      <w:pPr>
        <w:jc w:val="center"/>
        <w:rPr>
          <w:rFonts w:ascii="Times New Roman" w:hAnsi="Times New Roman" w:cs="Times New Roman"/>
          <w:sz w:val="24"/>
          <w:szCs w:val="24"/>
        </w:rPr>
      </w:pPr>
    </w:p>
    <w:p w14:paraId="7F1CEAA8" w14:textId="77777777" w:rsidR="00A84CFD" w:rsidRPr="004D36E9" w:rsidRDefault="00A84CFD" w:rsidP="00CC6334">
      <w:pPr>
        <w:jc w:val="center"/>
        <w:rPr>
          <w:rFonts w:ascii="Times New Roman" w:hAnsi="Times New Roman" w:cs="Times New Roman"/>
          <w:sz w:val="24"/>
          <w:szCs w:val="24"/>
        </w:rPr>
      </w:pPr>
    </w:p>
    <w:p w14:paraId="13632F89" w14:textId="77777777" w:rsidR="00A84CFD" w:rsidRPr="004D36E9" w:rsidRDefault="00A84CFD" w:rsidP="00CC6334">
      <w:pPr>
        <w:jc w:val="center"/>
        <w:rPr>
          <w:rFonts w:ascii="Times New Roman" w:hAnsi="Times New Roman" w:cs="Times New Roman"/>
          <w:sz w:val="24"/>
          <w:szCs w:val="24"/>
        </w:rPr>
      </w:pPr>
    </w:p>
    <w:p w14:paraId="5F236206" w14:textId="77777777" w:rsidR="00CC6334" w:rsidRPr="004D36E9" w:rsidRDefault="00CC6334" w:rsidP="006B2E85">
      <w:pPr>
        <w:rPr>
          <w:rFonts w:ascii="Times New Roman" w:hAnsi="Times New Roman" w:cs="Times New Roman"/>
          <w:sz w:val="24"/>
          <w:szCs w:val="24"/>
        </w:rPr>
      </w:pPr>
    </w:p>
    <w:p w14:paraId="6B74766A" w14:textId="77777777" w:rsidR="00FE3321" w:rsidRPr="004D36E9" w:rsidRDefault="00FE3321" w:rsidP="00402FBA">
      <w:pPr>
        <w:jc w:val="center"/>
        <w:rPr>
          <w:rFonts w:ascii="Times New Roman" w:hAnsi="Times New Roman" w:cs="Times New Roman"/>
          <w:b/>
          <w:sz w:val="24"/>
          <w:szCs w:val="24"/>
          <w:u w:val="single"/>
        </w:rPr>
      </w:pPr>
      <w:r w:rsidRPr="004D36E9">
        <w:rPr>
          <w:rFonts w:ascii="Times New Roman" w:hAnsi="Times New Roman" w:cs="Times New Roman"/>
          <w:b/>
          <w:sz w:val="24"/>
          <w:szCs w:val="24"/>
          <w:u w:val="single"/>
        </w:rPr>
        <w:t>MATATIELE MUNICIPALITY</w:t>
      </w:r>
    </w:p>
    <w:p w14:paraId="6DEFB279" w14:textId="77777777" w:rsidR="00FE3321" w:rsidRPr="004D36E9" w:rsidRDefault="00FE3321" w:rsidP="00402FBA">
      <w:pPr>
        <w:jc w:val="center"/>
        <w:rPr>
          <w:rFonts w:ascii="Times New Roman" w:hAnsi="Times New Roman" w:cs="Times New Roman"/>
          <w:b/>
          <w:sz w:val="24"/>
          <w:szCs w:val="24"/>
          <w:u w:val="single"/>
        </w:rPr>
      </w:pPr>
      <w:r w:rsidRPr="004D36E9">
        <w:rPr>
          <w:rFonts w:ascii="Times New Roman" w:hAnsi="Times New Roman" w:cs="Times New Roman"/>
          <w:b/>
          <w:sz w:val="24"/>
          <w:szCs w:val="24"/>
          <w:u w:val="single"/>
        </w:rPr>
        <w:t>POLICY ON THE PREVENTION OF LAND INVASION</w:t>
      </w:r>
    </w:p>
    <w:p w14:paraId="1F9EB070" w14:textId="77777777" w:rsidR="00FE3321" w:rsidRPr="004D36E9" w:rsidRDefault="00FE3321" w:rsidP="00870B8F">
      <w:pPr>
        <w:jc w:val="both"/>
        <w:rPr>
          <w:rFonts w:ascii="Times New Roman" w:hAnsi="Times New Roman" w:cs="Times New Roman"/>
          <w:sz w:val="24"/>
          <w:szCs w:val="24"/>
        </w:rPr>
      </w:pPr>
    </w:p>
    <w:p w14:paraId="25E3827E" w14:textId="77777777" w:rsidR="00FE3321" w:rsidRPr="004D36E9" w:rsidRDefault="00FE3321" w:rsidP="00870B8F">
      <w:pPr>
        <w:pStyle w:val="ListParagraph"/>
        <w:numPr>
          <w:ilvl w:val="2"/>
          <w:numId w:val="1"/>
        </w:numPr>
        <w:jc w:val="both"/>
        <w:rPr>
          <w:rFonts w:ascii="Times New Roman" w:hAnsi="Times New Roman" w:cs="Times New Roman"/>
          <w:b/>
          <w:sz w:val="24"/>
          <w:szCs w:val="24"/>
        </w:rPr>
      </w:pPr>
      <w:r w:rsidRPr="004D36E9">
        <w:rPr>
          <w:rFonts w:ascii="Times New Roman" w:hAnsi="Times New Roman" w:cs="Times New Roman"/>
          <w:b/>
          <w:sz w:val="24"/>
          <w:szCs w:val="24"/>
        </w:rPr>
        <w:t>PREAMBLE</w:t>
      </w:r>
    </w:p>
    <w:p w14:paraId="2411F264" w14:textId="77777777" w:rsidR="00FE3321" w:rsidRPr="004D36E9" w:rsidRDefault="00FE3321" w:rsidP="00870B8F">
      <w:pPr>
        <w:ind w:left="720"/>
        <w:jc w:val="both"/>
        <w:rPr>
          <w:rFonts w:ascii="Times New Roman" w:hAnsi="Times New Roman" w:cs="Times New Roman"/>
          <w:sz w:val="24"/>
          <w:szCs w:val="24"/>
        </w:rPr>
      </w:pPr>
      <w:r w:rsidRPr="004D36E9">
        <w:rPr>
          <w:rFonts w:ascii="Times New Roman" w:hAnsi="Times New Roman" w:cs="Times New Roman"/>
          <w:sz w:val="24"/>
          <w:szCs w:val="24"/>
        </w:rPr>
        <w:t>The Matatiele Local Municipality recognises the right of its residents to life and to be treated with dignity.</w:t>
      </w:r>
    </w:p>
    <w:p w14:paraId="5F8CBF44" w14:textId="77777777" w:rsidR="00FE3321" w:rsidRPr="004D36E9" w:rsidRDefault="00FE3321" w:rsidP="00870B8F">
      <w:pPr>
        <w:ind w:left="720"/>
        <w:jc w:val="both"/>
        <w:rPr>
          <w:rFonts w:ascii="Times New Roman" w:hAnsi="Times New Roman" w:cs="Times New Roman"/>
          <w:sz w:val="24"/>
          <w:szCs w:val="24"/>
        </w:rPr>
      </w:pPr>
      <w:r w:rsidRPr="004D36E9">
        <w:rPr>
          <w:rFonts w:ascii="Times New Roman" w:hAnsi="Times New Roman" w:cs="Times New Roman"/>
          <w:sz w:val="24"/>
          <w:szCs w:val="24"/>
        </w:rPr>
        <w:t xml:space="preserve">Council </w:t>
      </w:r>
      <w:proofErr w:type="gramStart"/>
      <w:r w:rsidRPr="004D36E9">
        <w:rPr>
          <w:rFonts w:ascii="Times New Roman" w:hAnsi="Times New Roman" w:cs="Times New Roman"/>
          <w:sz w:val="24"/>
          <w:szCs w:val="24"/>
        </w:rPr>
        <w:t>acknowledge</w:t>
      </w:r>
      <w:proofErr w:type="gramEnd"/>
      <w:r w:rsidRPr="004D36E9">
        <w:rPr>
          <w:rFonts w:ascii="Times New Roman" w:hAnsi="Times New Roman" w:cs="Times New Roman"/>
          <w:sz w:val="24"/>
          <w:szCs w:val="24"/>
        </w:rPr>
        <w:t xml:space="preserve"> its residents right to housing as contained in Clause 25 of the Bill of Rights of the Constitution of the Republic of </w:t>
      </w:r>
      <w:proofErr w:type="gramStart"/>
      <w:r w:rsidRPr="004D36E9">
        <w:rPr>
          <w:rFonts w:ascii="Times New Roman" w:hAnsi="Times New Roman" w:cs="Times New Roman"/>
          <w:sz w:val="24"/>
          <w:szCs w:val="24"/>
        </w:rPr>
        <w:t>South Africa, and</w:t>
      </w:r>
      <w:proofErr w:type="gramEnd"/>
      <w:r w:rsidRPr="004D36E9">
        <w:rPr>
          <w:rFonts w:ascii="Times New Roman" w:hAnsi="Times New Roman" w:cs="Times New Roman"/>
          <w:sz w:val="24"/>
          <w:szCs w:val="24"/>
        </w:rPr>
        <w:t xml:space="preserve"> further admit that such right may be limited as provided for in Clause 36 of the same bill of Rights.</w:t>
      </w:r>
    </w:p>
    <w:p w14:paraId="359284D9" w14:textId="77777777" w:rsidR="00FE3321" w:rsidRPr="004D36E9" w:rsidRDefault="00FE3321" w:rsidP="00870B8F">
      <w:pPr>
        <w:ind w:left="720"/>
        <w:jc w:val="both"/>
        <w:rPr>
          <w:rFonts w:ascii="Times New Roman" w:hAnsi="Times New Roman" w:cs="Times New Roman"/>
          <w:sz w:val="24"/>
          <w:szCs w:val="24"/>
        </w:rPr>
      </w:pPr>
      <w:r w:rsidRPr="004D36E9">
        <w:rPr>
          <w:rFonts w:ascii="Times New Roman" w:hAnsi="Times New Roman" w:cs="Times New Roman"/>
          <w:sz w:val="24"/>
          <w:szCs w:val="24"/>
        </w:rPr>
        <w:t xml:space="preserve">Council will in its efforts and endeavours of housing and settling its residents in need of housing and </w:t>
      </w:r>
      <w:r w:rsidR="006D21CC" w:rsidRPr="004D36E9">
        <w:rPr>
          <w:rFonts w:ascii="Times New Roman" w:hAnsi="Times New Roman" w:cs="Times New Roman"/>
          <w:sz w:val="24"/>
          <w:szCs w:val="24"/>
        </w:rPr>
        <w:t>accommodation take into cognisance the provision and the spirit of all legislations relevant to housing and land settlements control.</w:t>
      </w:r>
    </w:p>
    <w:p w14:paraId="50FF36F2" w14:textId="77777777" w:rsidR="006D21CC" w:rsidRPr="004D36E9" w:rsidRDefault="006D21CC" w:rsidP="00870B8F">
      <w:pPr>
        <w:ind w:left="720"/>
        <w:jc w:val="both"/>
        <w:rPr>
          <w:rFonts w:ascii="Times New Roman" w:hAnsi="Times New Roman" w:cs="Times New Roman"/>
          <w:sz w:val="24"/>
          <w:szCs w:val="24"/>
        </w:rPr>
      </w:pPr>
      <w:r w:rsidRPr="004D36E9">
        <w:rPr>
          <w:rFonts w:ascii="Times New Roman" w:hAnsi="Times New Roman" w:cs="Times New Roman"/>
          <w:sz w:val="24"/>
          <w:szCs w:val="24"/>
        </w:rPr>
        <w:t xml:space="preserve">Council realizes </w:t>
      </w:r>
      <w:proofErr w:type="gramStart"/>
      <w:r w:rsidRPr="004D36E9">
        <w:rPr>
          <w:rFonts w:ascii="Times New Roman" w:hAnsi="Times New Roman" w:cs="Times New Roman"/>
          <w:sz w:val="24"/>
          <w:szCs w:val="24"/>
        </w:rPr>
        <w:t>that,</w:t>
      </w:r>
      <w:proofErr w:type="gramEnd"/>
      <w:r w:rsidRPr="004D36E9">
        <w:rPr>
          <w:rFonts w:ascii="Times New Roman" w:hAnsi="Times New Roman" w:cs="Times New Roman"/>
          <w:sz w:val="24"/>
          <w:szCs w:val="24"/>
        </w:rPr>
        <w:t xml:space="preserve"> there exist a great need for accommodation amongst its </w:t>
      </w:r>
      <w:proofErr w:type="gramStart"/>
      <w:r w:rsidRPr="004D36E9">
        <w:rPr>
          <w:rFonts w:ascii="Times New Roman" w:hAnsi="Times New Roman" w:cs="Times New Roman"/>
          <w:sz w:val="24"/>
          <w:szCs w:val="24"/>
        </w:rPr>
        <w:t>low income</w:t>
      </w:r>
      <w:proofErr w:type="gramEnd"/>
      <w:r w:rsidRPr="004D36E9">
        <w:rPr>
          <w:rFonts w:ascii="Times New Roman" w:hAnsi="Times New Roman" w:cs="Times New Roman"/>
          <w:sz w:val="24"/>
          <w:szCs w:val="24"/>
        </w:rPr>
        <w:t xml:space="preserve"> group or less fortunate residents, and that land for township development is scare within its area of jurisdiction.</w:t>
      </w:r>
    </w:p>
    <w:p w14:paraId="69EBD201" w14:textId="77777777" w:rsidR="006D21CC" w:rsidRPr="004D36E9" w:rsidRDefault="006D21CC" w:rsidP="00870B8F">
      <w:pPr>
        <w:ind w:left="720"/>
        <w:jc w:val="both"/>
        <w:rPr>
          <w:rFonts w:ascii="Times New Roman" w:hAnsi="Times New Roman" w:cs="Times New Roman"/>
          <w:sz w:val="24"/>
          <w:szCs w:val="24"/>
        </w:rPr>
      </w:pPr>
      <w:r w:rsidRPr="004D36E9">
        <w:rPr>
          <w:rFonts w:ascii="Times New Roman" w:hAnsi="Times New Roman" w:cs="Times New Roman"/>
          <w:sz w:val="24"/>
          <w:szCs w:val="24"/>
        </w:rPr>
        <w:t>Council will do all in its power to ensure orderly development of places of residents for all its residents.</w:t>
      </w:r>
    </w:p>
    <w:p w14:paraId="16E46661" w14:textId="77777777" w:rsidR="006D21CC" w:rsidRPr="004D36E9" w:rsidRDefault="006D21CC" w:rsidP="00870B8F">
      <w:pPr>
        <w:ind w:left="720"/>
        <w:jc w:val="both"/>
        <w:rPr>
          <w:rFonts w:ascii="Times New Roman" w:hAnsi="Times New Roman" w:cs="Times New Roman"/>
          <w:sz w:val="24"/>
          <w:szCs w:val="24"/>
        </w:rPr>
      </w:pPr>
      <w:r w:rsidRPr="004D36E9">
        <w:rPr>
          <w:rFonts w:ascii="Times New Roman" w:hAnsi="Times New Roman" w:cs="Times New Roman"/>
          <w:sz w:val="24"/>
          <w:szCs w:val="24"/>
        </w:rPr>
        <w:t>This policy underpinned and based on the provision of the Prevention of illegal Eviction form and Un</w:t>
      </w:r>
      <w:r w:rsidR="00882F08" w:rsidRPr="004D36E9">
        <w:rPr>
          <w:rFonts w:ascii="Times New Roman" w:hAnsi="Times New Roman" w:cs="Times New Roman"/>
          <w:sz w:val="24"/>
          <w:szCs w:val="24"/>
        </w:rPr>
        <w:t>lawful occupation of Land Act (</w:t>
      </w:r>
      <w:r w:rsidR="003A5316" w:rsidRPr="004D36E9">
        <w:rPr>
          <w:rFonts w:ascii="Times New Roman" w:hAnsi="Times New Roman" w:cs="Times New Roman"/>
          <w:sz w:val="24"/>
          <w:szCs w:val="24"/>
        </w:rPr>
        <w:t>Act 19 of 1998</w:t>
      </w:r>
      <w:r w:rsidRPr="004D36E9">
        <w:rPr>
          <w:rFonts w:ascii="Times New Roman" w:hAnsi="Times New Roman" w:cs="Times New Roman"/>
          <w:sz w:val="24"/>
          <w:szCs w:val="24"/>
        </w:rPr>
        <w:t xml:space="preserve">) and Extension of Tenure Security Act </w:t>
      </w:r>
      <w:proofErr w:type="gramStart"/>
      <w:r w:rsidRPr="004D36E9">
        <w:rPr>
          <w:rFonts w:ascii="Times New Roman" w:hAnsi="Times New Roman" w:cs="Times New Roman"/>
          <w:sz w:val="24"/>
          <w:szCs w:val="24"/>
        </w:rPr>
        <w:t>( Act</w:t>
      </w:r>
      <w:proofErr w:type="gramEnd"/>
      <w:r w:rsidRPr="004D36E9">
        <w:rPr>
          <w:rFonts w:ascii="Times New Roman" w:hAnsi="Times New Roman" w:cs="Times New Roman"/>
          <w:sz w:val="24"/>
          <w:szCs w:val="24"/>
        </w:rPr>
        <w:t xml:space="preserve"> 62 of </w:t>
      </w:r>
      <w:proofErr w:type="gramStart"/>
      <w:r w:rsidRPr="004D36E9">
        <w:rPr>
          <w:rFonts w:ascii="Times New Roman" w:hAnsi="Times New Roman" w:cs="Times New Roman"/>
          <w:sz w:val="24"/>
          <w:szCs w:val="24"/>
        </w:rPr>
        <w:t>1997 )</w:t>
      </w:r>
      <w:proofErr w:type="gramEnd"/>
    </w:p>
    <w:p w14:paraId="53384DEF" w14:textId="77777777" w:rsidR="00610C73" w:rsidRPr="004D36E9" w:rsidRDefault="00610C73" w:rsidP="00870B8F">
      <w:pPr>
        <w:ind w:left="720"/>
        <w:jc w:val="both"/>
        <w:rPr>
          <w:rFonts w:ascii="Times New Roman" w:hAnsi="Times New Roman" w:cs="Times New Roman"/>
          <w:sz w:val="24"/>
          <w:szCs w:val="24"/>
        </w:rPr>
      </w:pPr>
      <w:r w:rsidRPr="004D36E9">
        <w:rPr>
          <w:rFonts w:ascii="Times New Roman" w:hAnsi="Times New Roman" w:cs="Times New Roman"/>
          <w:sz w:val="24"/>
          <w:szCs w:val="24"/>
        </w:rPr>
        <w:t xml:space="preserve">The main purpose of the Land Invasion Policy is to safeguard the Land Tenure Rights </w:t>
      </w:r>
      <w:r w:rsidR="00B1496C" w:rsidRPr="004D36E9">
        <w:rPr>
          <w:rFonts w:ascii="Times New Roman" w:hAnsi="Times New Roman" w:cs="Times New Roman"/>
          <w:sz w:val="24"/>
          <w:szCs w:val="24"/>
        </w:rPr>
        <w:t>of vulnerable groups and promote awareness of those rights at Local Municipal level.</w:t>
      </w:r>
    </w:p>
    <w:p w14:paraId="3212BA98" w14:textId="77777777" w:rsidR="008772A8" w:rsidRPr="004D36E9" w:rsidRDefault="00882F08" w:rsidP="00870B8F">
      <w:pPr>
        <w:ind w:left="720"/>
        <w:jc w:val="both"/>
        <w:rPr>
          <w:rFonts w:ascii="Times New Roman" w:hAnsi="Times New Roman" w:cs="Times New Roman"/>
          <w:sz w:val="24"/>
          <w:szCs w:val="24"/>
        </w:rPr>
      </w:pPr>
      <w:r w:rsidRPr="004D36E9">
        <w:rPr>
          <w:rFonts w:ascii="Times New Roman" w:hAnsi="Times New Roman" w:cs="Times New Roman"/>
          <w:sz w:val="24"/>
          <w:szCs w:val="24"/>
        </w:rPr>
        <w:t>South</w:t>
      </w:r>
      <w:r w:rsidR="008772A8" w:rsidRPr="004D36E9">
        <w:rPr>
          <w:rFonts w:ascii="Times New Roman" w:hAnsi="Times New Roman" w:cs="Times New Roman"/>
          <w:sz w:val="24"/>
          <w:szCs w:val="24"/>
        </w:rPr>
        <w:t xml:space="preserve"> African Constitution guarantees rights to land and tenure by all population groups in the </w:t>
      </w:r>
      <w:proofErr w:type="gramStart"/>
      <w:r w:rsidR="008772A8" w:rsidRPr="004D36E9">
        <w:rPr>
          <w:rFonts w:ascii="Times New Roman" w:hAnsi="Times New Roman" w:cs="Times New Roman"/>
          <w:sz w:val="24"/>
          <w:szCs w:val="24"/>
        </w:rPr>
        <w:t>country</w:t>
      </w:r>
      <w:proofErr w:type="gramEnd"/>
      <w:r w:rsidR="008772A8" w:rsidRPr="004D36E9">
        <w:rPr>
          <w:rFonts w:ascii="Times New Roman" w:hAnsi="Times New Roman" w:cs="Times New Roman"/>
          <w:sz w:val="24"/>
          <w:szCs w:val="24"/>
        </w:rPr>
        <w:t xml:space="preserve"> but all of this must be carried through in a legislative manner</w:t>
      </w:r>
    </w:p>
    <w:p w14:paraId="138D1ADC" w14:textId="77777777" w:rsidR="00415FED" w:rsidRPr="004D36E9" w:rsidRDefault="00415FED" w:rsidP="00870B8F">
      <w:pPr>
        <w:ind w:left="720"/>
        <w:jc w:val="both"/>
        <w:rPr>
          <w:rFonts w:ascii="Times New Roman" w:hAnsi="Times New Roman" w:cs="Times New Roman"/>
          <w:sz w:val="24"/>
          <w:szCs w:val="24"/>
        </w:rPr>
      </w:pPr>
    </w:p>
    <w:p w14:paraId="274C21E5" w14:textId="77777777" w:rsidR="00FE3321" w:rsidRPr="004D36E9" w:rsidRDefault="00415FED" w:rsidP="00870B8F">
      <w:pPr>
        <w:pStyle w:val="ListParagraph"/>
        <w:numPr>
          <w:ilvl w:val="2"/>
          <w:numId w:val="1"/>
        </w:numPr>
        <w:jc w:val="both"/>
        <w:rPr>
          <w:rFonts w:ascii="Times New Roman" w:hAnsi="Times New Roman" w:cs="Times New Roman"/>
          <w:b/>
          <w:sz w:val="24"/>
          <w:szCs w:val="24"/>
        </w:rPr>
      </w:pPr>
      <w:r w:rsidRPr="004D36E9">
        <w:rPr>
          <w:rFonts w:ascii="Times New Roman" w:hAnsi="Times New Roman" w:cs="Times New Roman"/>
          <w:b/>
          <w:sz w:val="24"/>
          <w:szCs w:val="24"/>
        </w:rPr>
        <w:t>OBJECTIVES</w:t>
      </w:r>
    </w:p>
    <w:p w14:paraId="2EBD1BF8" w14:textId="77777777" w:rsidR="00415FED" w:rsidRPr="004D36E9" w:rsidRDefault="00415FED" w:rsidP="00870B8F">
      <w:pPr>
        <w:pStyle w:val="ListParagraph"/>
        <w:numPr>
          <w:ilvl w:val="0"/>
          <w:numId w:val="12"/>
        </w:numPr>
        <w:jc w:val="both"/>
        <w:rPr>
          <w:rFonts w:ascii="Times New Roman" w:hAnsi="Times New Roman" w:cs="Times New Roman"/>
          <w:sz w:val="24"/>
          <w:szCs w:val="24"/>
        </w:rPr>
      </w:pPr>
      <w:r w:rsidRPr="004D36E9">
        <w:rPr>
          <w:rFonts w:ascii="Times New Roman" w:hAnsi="Times New Roman" w:cs="Times New Roman"/>
          <w:sz w:val="24"/>
          <w:szCs w:val="24"/>
        </w:rPr>
        <w:t>To assist municipality to control and manage the land available in terms of open spaces</w:t>
      </w:r>
      <w:r w:rsidR="000C4AF8" w:rsidRPr="004D36E9">
        <w:rPr>
          <w:rFonts w:ascii="Times New Roman" w:hAnsi="Times New Roman" w:cs="Times New Roman"/>
          <w:sz w:val="24"/>
          <w:szCs w:val="24"/>
        </w:rPr>
        <w:t xml:space="preserve"> and the </w:t>
      </w:r>
      <w:r w:rsidR="00E84625" w:rsidRPr="004D36E9">
        <w:rPr>
          <w:rFonts w:ascii="Times New Roman" w:hAnsi="Times New Roman" w:cs="Times New Roman"/>
          <w:sz w:val="24"/>
          <w:szCs w:val="24"/>
        </w:rPr>
        <w:t>commonage</w:t>
      </w:r>
      <w:r w:rsidRPr="004D36E9">
        <w:rPr>
          <w:rFonts w:ascii="Times New Roman" w:hAnsi="Times New Roman" w:cs="Times New Roman"/>
          <w:sz w:val="24"/>
          <w:szCs w:val="24"/>
        </w:rPr>
        <w:t>.</w:t>
      </w:r>
    </w:p>
    <w:p w14:paraId="27E6C167" w14:textId="77777777" w:rsidR="00AC38F7" w:rsidRPr="004D36E9" w:rsidRDefault="000565B7" w:rsidP="00870B8F">
      <w:pPr>
        <w:pStyle w:val="ListParagraph"/>
        <w:numPr>
          <w:ilvl w:val="0"/>
          <w:numId w:val="12"/>
        </w:numPr>
        <w:jc w:val="both"/>
        <w:rPr>
          <w:rFonts w:ascii="Times New Roman" w:hAnsi="Times New Roman" w:cs="Times New Roman"/>
          <w:sz w:val="24"/>
          <w:szCs w:val="24"/>
        </w:rPr>
      </w:pPr>
      <w:r w:rsidRPr="004D36E9">
        <w:rPr>
          <w:rFonts w:ascii="Times New Roman" w:hAnsi="Times New Roman" w:cs="Times New Roman"/>
          <w:sz w:val="24"/>
          <w:szCs w:val="24"/>
        </w:rPr>
        <w:t xml:space="preserve">To share implementation experiences with an intention to complement each other </w:t>
      </w:r>
      <w:r w:rsidR="00E16769" w:rsidRPr="004D36E9">
        <w:rPr>
          <w:rFonts w:ascii="Times New Roman" w:hAnsi="Times New Roman" w:cs="Times New Roman"/>
          <w:sz w:val="24"/>
          <w:szCs w:val="24"/>
        </w:rPr>
        <w:t xml:space="preserve">as implementer and Land Rights vanguards in the Wards as </w:t>
      </w:r>
      <w:proofErr w:type="gramStart"/>
      <w:r w:rsidR="00E16769" w:rsidRPr="004D36E9">
        <w:rPr>
          <w:rFonts w:ascii="Times New Roman" w:hAnsi="Times New Roman" w:cs="Times New Roman"/>
          <w:sz w:val="24"/>
          <w:szCs w:val="24"/>
        </w:rPr>
        <w:t>the</w:t>
      </w:r>
      <w:proofErr w:type="gramEnd"/>
      <w:r w:rsidR="00E16769" w:rsidRPr="004D36E9">
        <w:rPr>
          <w:rFonts w:ascii="Times New Roman" w:hAnsi="Times New Roman" w:cs="Times New Roman"/>
          <w:sz w:val="24"/>
          <w:szCs w:val="24"/>
        </w:rPr>
        <w:t xml:space="preserve"> whole.</w:t>
      </w:r>
    </w:p>
    <w:p w14:paraId="5A964AC2" w14:textId="77777777" w:rsidR="00FD0A5F" w:rsidRPr="004D36E9" w:rsidRDefault="00FD0A5F" w:rsidP="00870B8F">
      <w:pPr>
        <w:pStyle w:val="ListParagraph"/>
        <w:numPr>
          <w:ilvl w:val="0"/>
          <w:numId w:val="12"/>
        </w:numPr>
        <w:jc w:val="both"/>
        <w:rPr>
          <w:rFonts w:ascii="Times New Roman" w:hAnsi="Times New Roman" w:cs="Times New Roman"/>
          <w:sz w:val="24"/>
          <w:szCs w:val="24"/>
        </w:rPr>
      </w:pPr>
      <w:r w:rsidRPr="004D36E9">
        <w:rPr>
          <w:rFonts w:ascii="Times New Roman" w:hAnsi="Times New Roman" w:cs="Times New Roman"/>
          <w:sz w:val="24"/>
          <w:szCs w:val="24"/>
        </w:rPr>
        <w:lastRenderedPageBreak/>
        <w:t xml:space="preserve">It is desirable that this Land Invasion Policy should enable all structures (chiefs and Councillors) to monitor and </w:t>
      </w:r>
      <w:r w:rsidR="003A5316" w:rsidRPr="004D36E9">
        <w:rPr>
          <w:rFonts w:ascii="Times New Roman" w:hAnsi="Times New Roman" w:cs="Times New Roman"/>
          <w:sz w:val="24"/>
          <w:szCs w:val="24"/>
        </w:rPr>
        <w:t>analyse</w:t>
      </w:r>
      <w:r w:rsidRPr="004D36E9">
        <w:rPr>
          <w:rFonts w:ascii="Times New Roman" w:hAnsi="Times New Roman" w:cs="Times New Roman"/>
          <w:sz w:val="24"/>
          <w:szCs w:val="24"/>
        </w:rPr>
        <w:t xml:space="preserve"> the trends of</w:t>
      </w:r>
      <w:r w:rsidR="00460188" w:rsidRPr="004D36E9">
        <w:rPr>
          <w:rFonts w:ascii="Times New Roman" w:hAnsi="Times New Roman" w:cs="Times New Roman"/>
          <w:sz w:val="24"/>
          <w:szCs w:val="24"/>
        </w:rPr>
        <w:t xml:space="preserve"> land</w:t>
      </w:r>
      <w:r w:rsidRPr="004D36E9">
        <w:rPr>
          <w:rFonts w:ascii="Times New Roman" w:hAnsi="Times New Roman" w:cs="Times New Roman"/>
          <w:sz w:val="24"/>
          <w:szCs w:val="24"/>
        </w:rPr>
        <w:t xml:space="preserve"> </w:t>
      </w:r>
      <w:r w:rsidR="00460188" w:rsidRPr="004D36E9">
        <w:rPr>
          <w:rFonts w:ascii="Times New Roman" w:hAnsi="Times New Roman" w:cs="Times New Roman"/>
          <w:sz w:val="24"/>
          <w:szCs w:val="24"/>
        </w:rPr>
        <w:t xml:space="preserve">invasions </w:t>
      </w:r>
      <w:r w:rsidRPr="004D36E9">
        <w:rPr>
          <w:rFonts w:ascii="Times New Roman" w:hAnsi="Times New Roman" w:cs="Times New Roman"/>
          <w:sz w:val="24"/>
          <w:szCs w:val="24"/>
        </w:rPr>
        <w:t>cases to measure the effectiveness of the legislation in place for future refinements of such.</w:t>
      </w:r>
    </w:p>
    <w:p w14:paraId="52BED31C" w14:textId="77777777" w:rsidR="00460188" w:rsidRPr="004D36E9" w:rsidRDefault="00460188" w:rsidP="00870B8F">
      <w:pPr>
        <w:pStyle w:val="ListParagraph"/>
        <w:numPr>
          <w:ilvl w:val="0"/>
          <w:numId w:val="12"/>
        </w:numPr>
        <w:jc w:val="both"/>
        <w:rPr>
          <w:rFonts w:ascii="Times New Roman" w:hAnsi="Times New Roman" w:cs="Times New Roman"/>
          <w:sz w:val="24"/>
          <w:szCs w:val="24"/>
        </w:rPr>
      </w:pPr>
      <w:r w:rsidRPr="004D36E9">
        <w:rPr>
          <w:rFonts w:ascii="Times New Roman" w:hAnsi="Times New Roman" w:cs="Times New Roman"/>
          <w:sz w:val="24"/>
          <w:szCs w:val="24"/>
        </w:rPr>
        <w:t xml:space="preserve">To prevent land invasions within municipal jurisdiction. </w:t>
      </w:r>
    </w:p>
    <w:p w14:paraId="7DB5C2D1" w14:textId="77777777" w:rsidR="00FD0A5F" w:rsidRPr="004D36E9" w:rsidRDefault="00FD0A5F" w:rsidP="00B20D03">
      <w:pPr>
        <w:jc w:val="both"/>
        <w:rPr>
          <w:rFonts w:ascii="Times New Roman" w:hAnsi="Times New Roman" w:cs="Times New Roman"/>
          <w:sz w:val="24"/>
          <w:szCs w:val="24"/>
        </w:rPr>
      </w:pPr>
      <w:r w:rsidRPr="004D36E9">
        <w:rPr>
          <w:rFonts w:ascii="Times New Roman" w:hAnsi="Times New Roman" w:cs="Times New Roman"/>
          <w:sz w:val="24"/>
          <w:szCs w:val="24"/>
        </w:rPr>
        <w:t xml:space="preserve"> </w:t>
      </w:r>
    </w:p>
    <w:p w14:paraId="40FFD079" w14:textId="77777777" w:rsidR="00D64037" w:rsidRPr="004D36E9" w:rsidRDefault="00D4759B" w:rsidP="00870B8F">
      <w:pPr>
        <w:pStyle w:val="ListParagraph"/>
        <w:numPr>
          <w:ilvl w:val="2"/>
          <w:numId w:val="1"/>
        </w:numPr>
        <w:jc w:val="both"/>
        <w:rPr>
          <w:rFonts w:ascii="Times New Roman" w:hAnsi="Times New Roman" w:cs="Times New Roman"/>
          <w:b/>
          <w:sz w:val="24"/>
          <w:szCs w:val="24"/>
        </w:rPr>
      </w:pPr>
      <w:r w:rsidRPr="004D36E9">
        <w:rPr>
          <w:rFonts w:ascii="Times New Roman" w:hAnsi="Times New Roman" w:cs="Times New Roman"/>
          <w:b/>
          <w:sz w:val="24"/>
          <w:szCs w:val="24"/>
        </w:rPr>
        <w:t>Foundation</w:t>
      </w:r>
    </w:p>
    <w:p w14:paraId="30ED983C" w14:textId="77777777" w:rsidR="00BE4426" w:rsidRPr="004D36E9" w:rsidRDefault="00BE4426" w:rsidP="00870B8F">
      <w:pPr>
        <w:pStyle w:val="NoSpacing"/>
        <w:jc w:val="both"/>
        <w:rPr>
          <w:rFonts w:ascii="Times New Roman" w:hAnsi="Times New Roman" w:cs="Times New Roman"/>
          <w:sz w:val="24"/>
          <w:szCs w:val="24"/>
        </w:rPr>
      </w:pPr>
    </w:p>
    <w:p w14:paraId="25F60D51" w14:textId="77777777" w:rsidR="00D64037" w:rsidRPr="004D36E9" w:rsidRDefault="00D4759B" w:rsidP="00870B8F">
      <w:pPr>
        <w:pStyle w:val="ListParagraph"/>
        <w:numPr>
          <w:ilvl w:val="0"/>
          <w:numId w:val="3"/>
        </w:numPr>
        <w:jc w:val="both"/>
        <w:rPr>
          <w:rFonts w:ascii="Times New Roman" w:hAnsi="Times New Roman" w:cs="Times New Roman"/>
          <w:b/>
          <w:sz w:val="24"/>
          <w:szCs w:val="24"/>
        </w:rPr>
      </w:pPr>
      <w:r w:rsidRPr="004D36E9">
        <w:rPr>
          <w:rFonts w:ascii="Times New Roman" w:hAnsi="Times New Roman" w:cs="Times New Roman"/>
          <w:b/>
          <w:sz w:val="24"/>
          <w:szCs w:val="24"/>
        </w:rPr>
        <w:t xml:space="preserve">   </w:t>
      </w:r>
      <w:r w:rsidRPr="004D36E9">
        <w:rPr>
          <w:rFonts w:ascii="Times New Roman" w:hAnsi="Times New Roman" w:cs="Times New Roman"/>
          <w:sz w:val="24"/>
          <w:szCs w:val="24"/>
        </w:rPr>
        <w:t xml:space="preserve">Council </w:t>
      </w:r>
      <w:proofErr w:type="gramStart"/>
      <w:r w:rsidRPr="004D36E9">
        <w:rPr>
          <w:rFonts w:ascii="Times New Roman" w:hAnsi="Times New Roman" w:cs="Times New Roman"/>
          <w:sz w:val="24"/>
          <w:szCs w:val="24"/>
        </w:rPr>
        <w:t>acknowledge</w:t>
      </w:r>
      <w:proofErr w:type="gramEnd"/>
      <w:r w:rsidRPr="004D36E9">
        <w:rPr>
          <w:rFonts w:ascii="Times New Roman" w:hAnsi="Times New Roman" w:cs="Times New Roman"/>
          <w:sz w:val="24"/>
          <w:szCs w:val="24"/>
        </w:rPr>
        <w:t xml:space="preserve"> that as a local gove</w:t>
      </w:r>
      <w:r w:rsidR="00D64037" w:rsidRPr="004D36E9">
        <w:rPr>
          <w:rFonts w:ascii="Times New Roman" w:hAnsi="Times New Roman" w:cs="Times New Roman"/>
          <w:sz w:val="24"/>
          <w:szCs w:val="24"/>
        </w:rPr>
        <w:t xml:space="preserve">rnment, </w:t>
      </w:r>
      <w:proofErr w:type="gramStart"/>
      <w:r w:rsidR="00D64037" w:rsidRPr="004D36E9">
        <w:rPr>
          <w:rFonts w:ascii="Times New Roman" w:hAnsi="Times New Roman" w:cs="Times New Roman"/>
          <w:sz w:val="24"/>
          <w:szCs w:val="24"/>
        </w:rPr>
        <w:t>land owner</w:t>
      </w:r>
      <w:proofErr w:type="gramEnd"/>
      <w:r w:rsidR="00D64037" w:rsidRPr="004D36E9">
        <w:rPr>
          <w:rFonts w:ascii="Times New Roman" w:hAnsi="Times New Roman" w:cs="Times New Roman"/>
          <w:sz w:val="24"/>
          <w:szCs w:val="24"/>
        </w:rPr>
        <w:t xml:space="preserve"> and the authoritative </w:t>
      </w:r>
    </w:p>
    <w:p w14:paraId="6B6995E5" w14:textId="77777777" w:rsidR="00D64037" w:rsidRPr="004D36E9" w:rsidRDefault="00D64037" w:rsidP="00870B8F">
      <w:pPr>
        <w:pStyle w:val="ListParagraph"/>
        <w:ind w:left="540"/>
        <w:jc w:val="both"/>
        <w:rPr>
          <w:rFonts w:ascii="Times New Roman" w:hAnsi="Times New Roman" w:cs="Times New Roman"/>
          <w:sz w:val="24"/>
          <w:szCs w:val="24"/>
        </w:rPr>
      </w:pPr>
      <w:r w:rsidRPr="004D36E9">
        <w:rPr>
          <w:rFonts w:ascii="Times New Roman" w:hAnsi="Times New Roman" w:cs="Times New Roman"/>
          <w:sz w:val="24"/>
          <w:szCs w:val="24"/>
        </w:rPr>
        <w:t xml:space="preserve">   institution regulating the </w:t>
      </w:r>
      <w:proofErr w:type="gramStart"/>
      <w:r w:rsidRPr="004D36E9">
        <w:rPr>
          <w:rFonts w:ascii="Times New Roman" w:hAnsi="Times New Roman" w:cs="Times New Roman"/>
          <w:sz w:val="24"/>
          <w:szCs w:val="24"/>
        </w:rPr>
        <w:t>manner in which</w:t>
      </w:r>
      <w:proofErr w:type="gramEnd"/>
      <w:r w:rsidRPr="004D36E9">
        <w:rPr>
          <w:rFonts w:ascii="Times New Roman" w:hAnsi="Times New Roman" w:cs="Times New Roman"/>
          <w:sz w:val="24"/>
          <w:szCs w:val="24"/>
        </w:rPr>
        <w:t xml:space="preserve"> all areas under its jurisdiction </w:t>
      </w:r>
      <w:proofErr w:type="gramStart"/>
      <w:r w:rsidRPr="004D36E9">
        <w:rPr>
          <w:rFonts w:ascii="Times New Roman" w:hAnsi="Times New Roman" w:cs="Times New Roman"/>
          <w:sz w:val="24"/>
          <w:szCs w:val="24"/>
        </w:rPr>
        <w:t>has to</w:t>
      </w:r>
      <w:proofErr w:type="gramEnd"/>
      <w:r w:rsidRPr="004D36E9">
        <w:rPr>
          <w:rFonts w:ascii="Times New Roman" w:hAnsi="Times New Roman" w:cs="Times New Roman"/>
          <w:sz w:val="24"/>
          <w:szCs w:val="24"/>
        </w:rPr>
        <w:t xml:space="preserve"> </w:t>
      </w:r>
    </w:p>
    <w:p w14:paraId="4CA8583E" w14:textId="77777777" w:rsidR="00D64037" w:rsidRPr="004D36E9" w:rsidRDefault="00D64037" w:rsidP="00870B8F">
      <w:pPr>
        <w:pStyle w:val="ListParagraph"/>
        <w:ind w:left="540"/>
        <w:jc w:val="both"/>
        <w:rPr>
          <w:rFonts w:ascii="Times New Roman" w:hAnsi="Times New Roman" w:cs="Times New Roman"/>
          <w:sz w:val="24"/>
          <w:szCs w:val="24"/>
        </w:rPr>
      </w:pPr>
      <w:r w:rsidRPr="004D36E9">
        <w:rPr>
          <w:rFonts w:ascii="Times New Roman" w:hAnsi="Times New Roman" w:cs="Times New Roman"/>
          <w:sz w:val="24"/>
          <w:szCs w:val="24"/>
        </w:rPr>
        <w:t xml:space="preserve">   </w:t>
      </w:r>
      <w:r w:rsidR="008772A8" w:rsidRPr="004D36E9">
        <w:rPr>
          <w:rFonts w:ascii="Times New Roman" w:hAnsi="Times New Roman" w:cs="Times New Roman"/>
          <w:sz w:val="24"/>
          <w:szCs w:val="24"/>
        </w:rPr>
        <w:t>develop</w:t>
      </w:r>
      <w:r w:rsidRPr="004D36E9">
        <w:rPr>
          <w:rFonts w:ascii="Times New Roman" w:hAnsi="Times New Roman" w:cs="Times New Roman"/>
          <w:sz w:val="24"/>
          <w:szCs w:val="24"/>
        </w:rPr>
        <w:t xml:space="preserve"> according to its Integrated </w:t>
      </w:r>
      <w:r w:rsidR="00577EB5" w:rsidRPr="004D36E9">
        <w:rPr>
          <w:rFonts w:ascii="Times New Roman" w:hAnsi="Times New Roman" w:cs="Times New Roman"/>
          <w:sz w:val="24"/>
          <w:szCs w:val="24"/>
        </w:rPr>
        <w:t>Development</w:t>
      </w:r>
      <w:r w:rsidRPr="004D36E9">
        <w:rPr>
          <w:rFonts w:ascii="Times New Roman" w:hAnsi="Times New Roman" w:cs="Times New Roman"/>
          <w:sz w:val="24"/>
          <w:szCs w:val="24"/>
        </w:rPr>
        <w:t xml:space="preserve"> Plan and Land development</w:t>
      </w:r>
    </w:p>
    <w:p w14:paraId="714E2BA5" w14:textId="77777777" w:rsidR="00D4759B" w:rsidRPr="004D36E9" w:rsidRDefault="008772A8" w:rsidP="00870B8F">
      <w:pPr>
        <w:pStyle w:val="ListParagraph"/>
        <w:ind w:left="540"/>
        <w:jc w:val="both"/>
        <w:rPr>
          <w:rFonts w:ascii="Times New Roman" w:hAnsi="Times New Roman" w:cs="Times New Roman"/>
          <w:sz w:val="24"/>
          <w:szCs w:val="24"/>
        </w:rPr>
      </w:pPr>
      <w:r w:rsidRPr="004D36E9">
        <w:rPr>
          <w:rFonts w:ascii="Times New Roman" w:hAnsi="Times New Roman" w:cs="Times New Roman"/>
          <w:sz w:val="24"/>
          <w:szCs w:val="24"/>
        </w:rPr>
        <w:t xml:space="preserve">   objectives.  </w:t>
      </w:r>
    </w:p>
    <w:p w14:paraId="5EED5313" w14:textId="77777777" w:rsidR="00823D49" w:rsidRPr="004D36E9" w:rsidRDefault="008772A8" w:rsidP="00870B8F">
      <w:pPr>
        <w:pStyle w:val="ListParagraph"/>
        <w:ind w:left="540"/>
        <w:jc w:val="both"/>
        <w:rPr>
          <w:rFonts w:ascii="Times New Roman" w:hAnsi="Times New Roman" w:cs="Times New Roman"/>
          <w:sz w:val="24"/>
          <w:szCs w:val="24"/>
        </w:rPr>
      </w:pPr>
      <w:r w:rsidRPr="004D36E9">
        <w:rPr>
          <w:rFonts w:ascii="Times New Roman" w:hAnsi="Times New Roman" w:cs="Times New Roman"/>
          <w:sz w:val="24"/>
          <w:szCs w:val="24"/>
        </w:rPr>
        <w:tab/>
      </w:r>
    </w:p>
    <w:p w14:paraId="5198DCBD" w14:textId="77777777" w:rsidR="00D64037" w:rsidRPr="004D36E9" w:rsidRDefault="00D64037" w:rsidP="00870B8F">
      <w:pPr>
        <w:pStyle w:val="ListParagraph"/>
        <w:numPr>
          <w:ilvl w:val="0"/>
          <w:numId w:val="3"/>
        </w:numPr>
        <w:jc w:val="both"/>
        <w:rPr>
          <w:rFonts w:ascii="Times New Roman" w:hAnsi="Times New Roman" w:cs="Times New Roman"/>
          <w:sz w:val="24"/>
          <w:szCs w:val="24"/>
        </w:rPr>
      </w:pPr>
      <w:r w:rsidRPr="004D36E9">
        <w:rPr>
          <w:rFonts w:ascii="Times New Roman" w:hAnsi="Times New Roman" w:cs="Times New Roman"/>
          <w:sz w:val="24"/>
          <w:szCs w:val="24"/>
        </w:rPr>
        <w:t xml:space="preserve"> </w:t>
      </w:r>
      <w:r w:rsidR="00DF484D" w:rsidRPr="004D36E9">
        <w:rPr>
          <w:rFonts w:ascii="Times New Roman" w:hAnsi="Times New Roman" w:cs="Times New Roman"/>
          <w:sz w:val="24"/>
          <w:szCs w:val="24"/>
        </w:rPr>
        <w:t xml:space="preserve">Council </w:t>
      </w:r>
      <w:r w:rsidRPr="004D36E9">
        <w:rPr>
          <w:rFonts w:ascii="Times New Roman" w:hAnsi="Times New Roman" w:cs="Times New Roman"/>
          <w:sz w:val="24"/>
          <w:szCs w:val="24"/>
        </w:rPr>
        <w:t>has legal and moral obligation to provide land for the development of residential areas to accommodate its residents in an orderly and proper manner as far as possible and within its financial constraints.</w:t>
      </w:r>
    </w:p>
    <w:p w14:paraId="70591A85" w14:textId="77777777" w:rsidR="00D64037" w:rsidRPr="004D36E9" w:rsidRDefault="00D64037" w:rsidP="00870B8F">
      <w:pPr>
        <w:pStyle w:val="NoSpacing"/>
        <w:jc w:val="both"/>
        <w:rPr>
          <w:rFonts w:ascii="Times New Roman" w:hAnsi="Times New Roman" w:cs="Times New Roman"/>
          <w:sz w:val="24"/>
          <w:szCs w:val="24"/>
        </w:rPr>
      </w:pPr>
    </w:p>
    <w:p w14:paraId="255B54AF" w14:textId="77777777" w:rsidR="00D64037" w:rsidRPr="004D36E9" w:rsidRDefault="00D64037" w:rsidP="00870B8F">
      <w:pPr>
        <w:pStyle w:val="ListParagraph"/>
        <w:numPr>
          <w:ilvl w:val="0"/>
          <w:numId w:val="3"/>
        </w:numPr>
        <w:jc w:val="both"/>
        <w:rPr>
          <w:rFonts w:ascii="Times New Roman" w:hAnsi="Times New Roman" w:cs="Times New Roman"/>
          <w:sz w:val="24"/>
          <w:szCs w:val="24"/>
        </w:rPr>
      </w:pPr>
      <w:r w:rsidRPr="004D36E9">
        <w:rPr>
          <w:rFonts w:ascii="Times New Roman" w:hAnsi="Times New Roman" w:cs="Times New Roman"/>
          <w:sz w:val="24"/>
          <w:szCs w:val="24"/>
        </w:rPr>
        <w:t>Council accepts that the immigration from rural areas to urban areas for whatever reason is a phenomenon of urbanisation and such must occur in a managed manner and must be in line with its pre- determined settlement strategy and any deviation there fro</w:t>
      </w:r>
      <w:r w:rsidR="00823D49" w:rsidRPr="004D36E9">
        <w:rPr>
          <w:rFonts w:ascii="Times New Roman" w:hAnsi="Times New Roman" w:cs="Times New Roman"/>
          <w:sz w:val="24"/>
          <w:szCs w:val="24"/>
        </w:rPr>
        <w:t>m is u</w:t>
      </w:r>
      <w:r w:rsidRPr="004D36E9">
        <w:rPr>
          <w:rFonts w:ascii="Times New Roman" w:hAnsi="Times New Roman" w:cs="Times New Roman"/>
          <w:sz w:val="24"/>
          <w:szCs w:val="24"/>
        </w:rPr>
        <w:t>nlawful</w:t>
      </w:r>
      <w:r w:rsidR="00823D49" w:rsidRPr="004D36E9">
        <w:rPr>
          <w:rFonts w:ascii="Times New Roman" w:hAnsi="Times New Roman" w:cs="Times New Roman"/>
          <w:sz w:val="24"/>
          <w:szCs w:val="24"/>
        </w:rPr>
        <w:t>.</w:t>
      </w:r>
    </w:p>
    <w:p w14:paraId="3BCC747F" w14:textId="77777777" w:rsidR="00823D49" w:rsidRPr="004D36E9" w:rsidRDefault="00823D49" w:rsidP="00870B8F">
      <w:pPr>
        <w:pStyle w:val="ListParagraph"/>
        <w:jc w:val="both"/>
        <w:rPr>
          <w:rFonts w:ascii="Times New Roman" w:hAnsi="Times New Roman" w:cs="Times New Roman"/>
          <w:sz w:val="24"/>
          <w:szCs w:val="24"/>
        </w:rPr>
      </w:pPr>
    </w:p>
    <w:p w14:paraId="2D9E0B72" w14:textId="77777777" w:rsidR="00823D49" w:rsidRPr="004D36E9" w:rsidRDefault="00823D49" w:rsidP="00870B8F">
      <w:pPr>
        <w:pStyle w:val="ListParagraph"/>
        <w:ind w:left="0"/>
        <w:jc w:val="both"/>
        <w:rPr>
          <w:rFonts w:ascii="Times New Roman" w:hAnsi="Times New Roman" w:cs="Times New Roman"/>
          <w:b/>
          <w:sz w:val="24"/>
          <w:szCs w:val="24"/>
        </w:rPr>
      </w:pPr>
    </w:p>
    <w:p w14:paraId="2329F00E" w14:textId="77777777" w:rsidR="00FE3321" w:rsidRPr="004D36E9" w:rsidRDefault="001B559E" w:rsidP="00870B8F">
      <w:pPr>
        <w:pStyle w:val="ListParagraph"/>
        <w:numPr>
          <w:ilvl w:val="2"/>
          <w:numId w:val="1"/>
        </w:numPr>
        <w:jc w:val="both"/>
        <w:rPr>
          <w:rFonts w:ascii="Times New Roman" w:hAnsi="Times New Roman" w:cs="Times New Roman"/>
          <w:b/>
          <w:sz w:val="24"/>
          <w:szCs w:val="24"/>
        </w:rPr>
      </w:pPr>
      <w:r w:rsidRPr="004D36E9">
        <w:rPr>
          <w:rFonts w:ascii="Times New Roman" w:hAnsi="Times New Roman" w:cs="Times New Roman"/>
          <w:b/>
          <w:sz w:val="24"/>
          <w:szCs w:val="24"/>
        </w:rPr>
        <w:t>Legal Provisions</w:t>
      </w:r>
    </w:p>
    <w:p w14:paraId="1AEB022F" w14:textId="77777777" w:rsidR="00BE4426" w:rsidRPr="004D36E9" w:rsidRDefault="00BE4426" w:rsidP="00870B8F">
      <w:pPr>
        <w:pStyle w:val="NoSpacing"/>
        <w:jc w:val="both"/>
        <w:rPr>
          <w:rFonts w:ascii="Times New Roman" w:hAnsi="Times New Roman" w:cs="Times New Roman"/>
          <w:sz w:val="24"/>
          <w:szCs w:val="24"/>
        </w:rPr>
      </w:pPr>
    </w:p>
    <w:p w14:paraId="02DC2FBD" w14:textId="77777777" w:rsidR="001B559E" w:rsidRPr="004D36E9" w:rsidRDefault="001B559E" w:rsidP="00870B8F">
      <w:pPr>
        <w:pStyle w:val="NoSpacing"/>
        <w:jc w:val="both"/>
        <w:rPr>
          <w:rFonts w:ascii="Times New Roman" w:hAnsi="Times New Roman" w:cs="Times New Roman"/>
          <w:sz w:val="24"/>
          <w:szCs w:val="24"/>
        </w:rPr>
      </w:pPr>
    </w:p>
    <w:p w14:paraId="5420299F" w14:textId="77777777" w:rsidR="00BE4426" w:rsidRPr="004D36E9" w:rsidRDefault="001B559E" w:rsidP="006B2E85">
      <w:pPr>
        <w:pStyle w:val="ListParagraph"/>
        <w:numPr>
          <w:ilvl w:val="0"/>
          <w:numId w:val="6"/>
        </w:numPr>
        <w:jc w:val="both"/>
        <w:rPr>
          <w:rFonts w:ascii="Times New Roman" w:hAnsi="Times New Roman" w:cs="Times New Roman"/>
          <w:sz w:val="24"/>
          <w:szCs w:val="24"/>
        </w:rPr>
      </w:pPr>
      <w:r w:rsidRPr="004D36E9">
        <w:rPr>
          <w:rFonts w:ascii="Times New Roman" w:hAnsi="Times New Roman" w:cs="Times New Roman"/>
          <w:sz w:val="24"/>
          <w:szCs w:val="24"/>
        </w:rPr>
        <w:t>No person has a right to allow, encourage, motivate, organise and /or instigate the occupation of land of whatever nature without an expressed and written consent of Council.</w:t>
      </w:r>
    </w:p>
    <w:p w14:paraId="70E988EF" w14:textId="77777777" w:rsidR="00674544" w:rsidRPr="004D36E9" w:rsidRDefault="00674544" w:rsidP="00674544">
      <w:pPr>
        <w:pStyle w:val="ListParagraph"/>
        <w:rPr>
          <w:rFonts w:ascii="Times New Roman" w:hAnsi="Times New Roman" w:cs="Times New Roman"/>
          <w:sz w:val="24"/>
          <w:szCs w:val="24"/>
        </w:rPr>
      </w:pPr>
    </w:p>
    <w:p w14:paraId="4A37374E" w14:textId="77777777" w:rsidR="00674544" w:rsidRPr="004D36E9" w:rsidRDefault="00674544" w:rsidP="00674544">
      <w:pPr>
        <w:pStyle w:val="ListParagraph"/>
        <w:ind w:left="480"/>
        <w:jc w:val="both"/>
        <w:rPr>
          <w:rFonts w:ascii="Times New Roman" w:hAnsi="Times New Roman" w:cs="Times New Roman"/>
          <w:sz w:val="24"/>
          <w:szCs w:val="24"/>
        </w:rPr>
      </w:pPr>
    </w:p>
    <w:p w14:paraId="43517630" w14:textId="77777777" w:rsidR="00B765DE" w:rsidRPr="004D36E9" w:rsidRDefault="00B765DE" w:rsidP="00870B8F">
      <w:pPr>
        <w:pStyle w:val="ListParagraph"/>
        <w:ind w:left="480"/>
        <w:jc w:val="both"/>
        <w:rPr>
          <w:rFonts w:ascii="Times New Roman" w:hAnsi="Times New Roman" w:cs="Times New Roman"/>
          <w:sz w:val="24"/>
          <w:szCs w:val="24"/>
        </w:rPr>
      </w:pPr>
    </w:p>
    <w:p w14:paraId="272FFAE3" w14:textId="77777777" w:rsidR="00F1705B" w:rsidRPr="004D36E9" w:rsidRDefault="00F1705B" w:rsidP="00870B8F">
      <w:pPr>
        <w:pStyle w:val="ListParagraph"/>
        <w:numPr>
          <w:ilvl w:val="2"/>
          <w:numId w:val="1"/>
        </w:numPr>
        <w:jc w:val="both"/>
        <w:rPr>
          <w:rFonts w:ascii="Times New Roman" w:hAnsi="Times New Roman" w:cs="Times New Roman"/>
          <w:b/>
          <w:sz w:val="24"/>
          <w:szCs w:val="24"/>
        </w:rPr>
      </w:pPr>
      <w:r w:rsidRPr="004D36E9">
        <w:rPr>
          <w:rFonts w:ascii="Times New Roman" w:hAnsi="Times New Roman" w:cs="Times New Roman"/>
          <w:b/>
          <w:sz w:val="24"/>
          <w:szCs w:val="24"/>
        </w:rPr>
        <w:t>Legislation Relating to Land Occupation and Eviction</w:t>
      </w:r>
    </w:p>
    <w:p w14:paraId="76B89C12" w14:textId="77777777" w:rsidR="00BE4426" w:rsidRPr="004D36E9" w:rsidRDefault="00BE4426" w:rsidP="00870B8F">
      <w:pPr>
        <w:pStyle w:val="ListParagraph"/>
        <w:jc w:val="both"/>
        <w:rPr>
          <w:rFonts w:ascii="Times New Roman" w:hAnsi="Times New Roman" w:cs="Times New Roman"/>
          <w:sz w:val="24"/>
          <w:szCs w:val="24"/>
        </w:rPr>
      </w:pPr>
    </w:p>
    <w:p w14:paraId="234854EE" w14:textId="77777777" w:rsidR="00B765DE" w:rsidRPr="004D36E9" w:rsidRDefault="00B765DE" w:rsidP="00870B8F">
      <w:pPr>
        <w:pStyle w:val="ListParagraph"/>
        <w:ind w:left="480"/>
        <w:jc w:val="both"/>
        <w:rPr>
          <w:rFonts w:ascii="Times New Roman" w:hAnsi="Times New Roman" w:cs="Times New Roman"/>
          <w:sz w:val="24"/>
          <w:szCs w:val="24"/>
        </w:rPr>
      </w:pPr>
      <w:r w:rsidRPr="004D36E9">
        <w:rPr>
          <w:rFonts w:ascii="Times New Roman" w:hAnsi="Times New Roman" w:cs="Times New Roman"/>
          <w:sz w:val="24"/>
          <w:szCs w:val="24"/>
        </w:rPr>
        <w:t xml:space="preserve">The eviction of persons is regulated by law. The </w:t>
      </w:r>
      <w:r w:rsidR="000533B9" w:rsidRPr="004D36E9">
        <w:rPr>
          <w:rFonts w:ascii="Times New Roman" w:hAnsi="Times New Roman" w:cs="Times New Roman"/>
          <w:sz w:val="24"/>
          <w:szCs w:val="24"/>
        </w:rPr>
        <w:t>following legislation regulates</w:t>
      </w:r>
      <w:r w:rsidRPr="004D36E9">
        <w:rPr>
          <w:rFonts w:ascii="Times New Roman" w:hAnsi="Times New Roman" w:cs="Times New Roman"/>
          <w:sz w:val="24"/>
          <w:szCs w:val="24"/>
        </w:rPr>
        <w:t xml:space="preserve"> different situations and is applicable for purposes of this document:</w:t>
      </w:r>
    </w:p>
    <w:p w14:paraId="28EEE1A4" w14:textId="77777777" w:rsidR="00B765DE" w:rsidRPr="004D36E9" w:rsidRDefault="00B765DE" w:rsidP="00870B8F">
      <w:pPr>
        <w:pStyle w:val="ListParagraph"/>
        <w:ind w:left="480"/>
        <w:jc w:val="both"/>
        <w:rPr>
          <w:rFonts w:ascii="Times New Roman" w:hAnsi="Times New Roman" w:cs="Times New Roman"/>
          <w:sz w:val="24"/>
          <w:szCs w:val="24"/>
        </w:rPr>
      </w:pPr>
    </w:p>
    <w:p w14:paraId="6F530660" w14:textId="77777777" w:rsidR="00B765DE" w:rsidRPr="004D36E9" w:rsidRDefault="00B765DE" w:rsidP="00870B8F">
      <w:pPr>
        <w:pStyle w:val="ListParagraph"/>
        <w:numPr>
          <w:ilvl w:val="0"/>
          <w:numId w:val="11"/>
        </w:numPr>
        <w:jc w:val="both"/>
        <w:rPr>
          <w:rFonts w:ascii="Times New Roman" w:hAnsi="Times New Roman" w:cs="Times New Roman"/>
          <w:sz w:val="24"/>
          <w:szCs w:val="24"/>
        </w:rPr>
      </w:pPr>
      <w:r w:rsidRPr="004D36E9">
        <w:rPr>
          <w:rFonts w:ascii="Times New Roman" w:hAnsi="Times New Roman" w:cs="Times New Roman"/>
          <w:sz w:val="24"/>
          <w:szCs w:val="24"/>
        </w:rPr>
        <w:t xml:space="preserve">The </w:t>
      </w:r>
      <w:r w:rsidR="003239E2" w:rsidRPr="004D36E9">
        <w:rPr>
          <w:rFonts w:ascii="Times New Roman" w:hAnsi="Times New Roman" w:cs="Times New Roman"/>
          <w:sz w:val="24"/>
          <w:szCs w:val="24"/>
        </w:rPr>
        <w:t>Extension of Security of Tenure Act, 1997 (Act No.62 of 1997) (ESTA)</w:t>
      </w:r>
    </w:p>
    <w:p w14:paraId="5F287ABF" w14:textId="77777777" w:rsidR="00484BCC" w:rsidRPr="004D36E9" w:rsidRDefault="00484BCC" w:rsidP="00870B8F">
      <w:pPr>
        <w:pStyle w:val="ListParagraph"/>
        <w:numPr>
          <w:ilvl w:val="0"/>
          <w:numId w:val="11"/>
        </w:numPr>
        <w:jc w:val="both"/>
        <w:rPr>
          <w:rFonts w:ascii="Times New Roman" w:hAnsi="Times New Roman" w:cs="Times New Roman"/>
          <w:sz w:val="24"/>
          <w:szCs w:val="24"/>
        </w:rPr>
      </w:pPr>
      <w:r w:rsidRPr="004D36E9">
        <w:rPr>
          <w:rFonts w:ascii="Times New Roman" w:hAnsi="Times New Roman" w:cs="Times New Roman"/>
          <w:sz w:val="24"/>
          <w:szCs w:val="24"/>
        </w:rPr>
        <w:t>The prevention of illegal Eviction and Unlawful Occupation of Land Act,1998 (Act No 19 of 1998 (PIE),</w:t>
      </w:r>
    </w:p>
    <w:p w14:paraId="2EF9E48E" w14:textId="77777777" w:rsidR="00484BCC" w:rsidRPr="004D36E9" w:rsidRDefault="00484BCC" w:rsidP="00870B8F">
      <w:pPr>
        <w:pStyle w:val="ListParagraph"/>
        <w:numPr>
          <w:ilvl w:val="0"/>
          <w:numId w:val="11"/>
        </w:numPr>
        <w:jc w:val="both"/>
        <w:rPr>
          <w:rFonts w:ascii="Times New Roman" w:hAnsi="Times New Roman" w:cs="Times New Roman"/>
          <w:sz w:val="24"/>
          <w:szCs w:val="24"/>
        </w:rPr>
      </w:pPr>
      <w:r w:rsidRPr="004D36E9">
        <w:rPr>
          <w:rFonts w:ascii="Times New Roman" w:hAnsi="Times New Roman" w:cs="Times New Roman"/>
          <w:sz w:val="24"/>
          <w:szCs w:val="24"/>
        </w:rPr>
        <w:t>The Land Reform (Labour Tenants) Act, 1996 (Act No. 3 of 1996)</w:t>
      </w:r>
    </w:p>
    <w:p w14:paraId="43C1D608" w14:textId="77777777" w:rsidR="00484BCC" w:rsidRPr="004D36E9" w:rsidRDefault="00484BCC" w:rsidP="00870B8F">
      <w:pPr>
        <w:pStyle w:val="ListParagraph"/>
        <w:numPr>
          <w:ilvl w:val="0"/>
          <w:numId w:val="11"/>
        </w:numPr>
        <w:jc w:val="both"/>
        <w:rPr>
          <w:rFonts w:ascii="Times New Roman" w:hAnsi="Times New Roman" w:cs="Times New Roman"/>
          <w:sz w:val="24"/>
          <w:szCs w:val="24"/>
        </w:rPr>
      </w:pPr>
      <w:r w:rsidRPr="004D36E9">
        <w:rPr>
          <w:rFonts w:ascii="Times New Roman" w:hAnsi="Times New Roman" w:cs="Times New Roman"/>
          <w:sz w:val="24"/>
          <w:szCs w:val="24"/>
        </w:rPr>
        <w:t xml:space="preserve">The Trespass Act, 1959 (Act </w:t>
      </w:r>
      <w:proofErr w:type="spellStart"/>
      <w:proofErr w:type="gramStart"/>
      <w:r w:rsidRPr="004D36E9">
        <w:rPr>
          <w:rFonts w:ascii="Times New Roman" w:hAnsi="Times New Roman" w:cs="Times New Roman"/>
          <w:sz w:val="24"/>
          <w:szCs w:val="24"/>
        </w:rPr>
        <w:t>No.of</w:t>
      </w:r>
      <w:proofErr w:type="spellEnd"/>
      <w:proofErr w:type="gramEnd"/>
      <w:r w:rsidRPr="004D36E9">
        <w:rPr>
          <w:rFonts w:ascii="Times New Roman" w:hAnsi="Times New Roman" w:cs="Times New Roman"/>
          <w:sz w:val="24"/>
          <w:szCs w:val="24"/>
        </w:rPr>
        <w:t xml:space="preserve"> 1959)</w:t>
      </w:r>
    </w:p>
    <w:p w14:paraId="7E3CBE74" w14:textId="77777777" w:rsidR="001B559E" w:rsidRPr="004D36E9" w:rsidRDefault="001B559E" w:rsidP="00870B8F">
      <w:pPr>
        <w:pStyle w:val="ListParagraph"/>
        <w:ind w:left="480"/>
        <w:jc w:val="both"/>
        <w:rPr>
          <w:rFonts w:ascii="Times New Roman" w:hAnsi="Times New Roman" w:cs="Times New Roman"/>
          <w:sz w:val="24"/>
          <w:szCs w:val="24"/>
        </w:rPr>
      </w:pPr>
    </w:p>
    <w:p w14:paraId="7B636844" w14:textId="77777777" w:rsidR="001B559E" w:rsidRPr="004D36E9" w:rsidRDefault="00D23716" w:rsidP="00870B8F">
      <w:pPr>
        <w:pStyle w:val="ListParagraph"/>
        <w:numPr>
          <w:ilvl w:val="2"/>
          <w:numId w:val="1"/>
        </w:numPr>
        <w:jc w:val="both"/>
        <w:rPr>
          <w:rFonts w:ascii="Times New Roman" w:hAnsi="Times New Roman" w:cs="Times New Roman"/>
          <w:b/>
          <w:sz w:val="24"/>
          <w:szCs w:val="24"/>
        </w:rPr>
      </w:pPr>
      <w:r w:rsidRPr="004D36E9">
        <w:rPr>
          <w:rFonts w:ascii="Times New Roman" w:hAnsi="Times New Roman" w:cs="Times New Roman"/>
          <w:b/>
          <w:sz w:val="24"/>
          <w:szCs w:val="24"/>
        </w:rPr>
        <w:t xml:space="preserve">Administrative Control </w:t>
      </w:r>
      <w:r w:rsidR="000A6F62" w:rsidRPr="004D36E9">
        <w:rPr>
          <w:rFonts w:ascii="Times New Roman" w:hAnsi="Times New Roman" w:cs="Times New Roman"/>
          <w:b/>
          <w:sz w:val="24"/>
          <w:szCs w:val="24"/>
        </w:rPr>
        <w:t>Measures</w:t>
      </w:r>
    </w:p>
    <w:p w14:paraId="2FA3E9EC" w14:textId="77777777" w:rsidR="00BE4426" w:rsidRPr="004D36E9" w:rsidRDefault="00BE4426" w:rsidP="00870B8F">
      <w:pPr>
        <w:pStyle w:val="NoSpacing"/>
        <w:jc w:val="both"/>
        <w:rPr>
          <w:rFonts w:ascii="Times New Roman" w:hAnsi="Times New Roman" w:cs="Times New Roman"/>
          <w:sz w:val="24"/>
          <w:szCs w:val="24"/>
        </w:rPr>
      </w:pPr>
    </w:p>
    <w:p w14:paraId="3E51C7E5" w14:textId="77777777" w:rsidR="000A6F62" w:rsidRPr="004D36E9" w:rsidRDefault="000A6F62" w:rsidP="00870B8F">
      <w:pPr>
        <w:pStyle w:val="NoSpacing"/>
        <w:jc w:val="both"/>
        <w:rPr>
          <w:rFonts w:ascii="Times New Roman" w:hAnsi="Times New Roman" w:cs="Times New Roman"/>
          <w:sz w:val="24"/>
          <w:szCs w:val="24"/>
        </w:rPr>
      </w:pPr>
    </w:p>
    <w:p w14:paraId="626E68C4" w14:textId="77777777" w:rsidR="000A6F62" w:rsidRPr="004D36E9" w:rsidRDefault="000A6F62" w:rsidP="00870B8F">
      <w:pPr>
        <w:pStyle w:val="ListParagraph"/>
        <w:numPr>
          <w:ilvl w:val="0"/>
          <w:numId w:val="7"/>
        </w:numPr>
        <w:jc w:val="both"/>
        <w:rPr>
          <w:rFonts w:ascii="Times New Roman" w:hAnsi="Times New Roman" w:cs="Times New Roman"/>
          <w:sz w:val="24"/>
          <w:szCs w:val="24"/>
        </w:rPr>
      </w:pPr>
      <w:r w:rsidRPr="004D36E9">
        <w:rPr>
          <w:rFonts w:ascii="Times New Roman" w:hAnsi="Times New Roman" w:cs="Times New Roman"/>
          <w:sz w:val="24"/>
          <w:szCs w:val="24"/>
        </w:rPr>
        <w:t>Council henceforth will endeavour to demolish and impound any shack or structure that is being erected within area of jurisdiction without its consent.</w:t>
      </w:r>
    </w:p>
    <w:p w14:paraId="40B61978" w14:textId="77777777" w:rsidR="000A6F62" w:rsidRPr="004D36E9" w:rsidRDefault="000A6F62" w:rsidP="00870B8F">
      <w:pPr>
        <w:pStyle w:val="ListParagraph"/>
        <w:jc w:val="both"/>
        <w:rPr>
          <w:rFonts w:ascii="Times New Roman" w:hAnsi="Times New Roman" w:cs="Times New Roman"/>
          <w:sz w:val="24"/>
          <w:szCs w:val="24"/>
        </w:rPr>
      </w:pPr>
    </w:p>
    <w:p w14:paraId="1BC1D923" w14:textId="6B4FAC05" w:rsidR="00671A5A" w:rsidRPr="007D61FA" w:rsidRDefault="00BD3425" w:rsidP="00671A5A">
      <w:pPr>
        <w:jc w:val="both"/>
        <w:rPr>
          <w:rFonts w:ascii="Times New Roman" w:hAnsi="Times New Roman" w:cs="Times New Roman"/>
          <w:sz w:val="24"/>
          <w:szCs w:val="24"/>
        </w:rPr>
      </w:pPr>
      <w:r>
        <w:rPr>
          <w:rFonts w:ascii="Times New Roman" w:hAnsi="Times New Roman" w:cs="Times New Roman"/>
          <w:sz w:val="24"/>
          <w:szCs w:val="24"/>
        </w:rPr>
        <w:t xml:space="preserve">(b) </w:t>
      </w:r>
      <w:r w:rsidR="000A6F62" w:rsidRPr="004D36E9">
        <w:rPr>
          <w:rFonts w:ascii="Times New Roman" w:hAnsi="Times New Roman" w:cs="Times New Roman"/>
          <w:sz w:val="24"/>
          <w:szCs w:val="24"/>
        </w:rPr>
        <w:t>Where a shack or structur</w:t>
      </w:r>
      <w:r w:rsidR="00A23A5E" w:rsidRPr="004D36E9">
        <w:rPr>
          <w:rFonts w:ascii="Times New Roman" w:hAnsi="Times New Roman" w:cs="Times New Roman"/>
          <w:sz w:val="24"/>
          <w:szCs w:val="24"/>
        </w:rPr>
        <w:t xml:space="preserve">e has been put up for more than </w:t>
      </w:r>
      <w:r w:rsidR="000A6F62" w:rsidRPr="004D36E9">
        <w:rPr>
          <w:rFonts w:ascii="Times New Roman" w:hAnsi="Times New Roman" w:cs="Times New Roman"/>
          <w:sz w:val="24"/>
          <w:szCs w:val="24"/>
        </w:rPr>
        <w:t>three</w:t>
      </w:r>
      <w:r w:rsidR="00882F08" w:rsidRPr="004D36E9">
        <w:rPr>
          <w:rFonts w:ascii="Times New Roman" w:hAnsi="Times New Roman" w:cs="Times New Roman"/>
          <w:sz w:val="24"/>
          <w:szCs w:val="24"/>
        </w:rPr>
        <w:t xml:space="preserve"> </w:t>
      </w:r>
      <w:r w:rsidR="000A6F62" w:rsidRPr="004D36E9">
        <w:rPr>
          <w:rFonts w:ascii="Times New Roman" w:hAnsi="Times New Roman" w:cs="Times New Roman"/>
          <w:sz w:val="24"/>
          <w:szCs w:val="24"/>
        </w:rPr>
        <w:t>(3) days and the action of immediate eviction was not taken</w:t>
      </w:r>
      <w:r w:rsidR="00A23A5E" w:rsidRPr="004D36E9">
        <w:rPr>
          <w:rFonts w:ascii="Times New Roman" w:hAnsi="Times New Roman" w:cs="Times New Roman"/>
          <w:sz w:val="24"/>
          <w:szCs w:val="24"/>
        </w:rPr>
        <w:t>, a notice of illegal occupation of land shall be issued, advising the occupant to remove the structure or shack immediately. The legal section is to be notified and same must prepare and urgent application to the Court for and eviction order</w:t>
      </w:r>
      <w:r w:rsidR="00A23A5E" w:rsidRPr="007D61FA">
        <w:rPr>
          <w:rFonts w:ascii="Times New Roman" w:hAnsi="Times New Roman" w:cs="Times New Roman"/>
          <w:sz w:val="24"/>
          <w:szCs w:val="24"/>
        </w:rPr>
        <w:t>. Th</w:t>
      </w:r>
      <w:r w:rsidR="00B17E4E" w:rsidRPr="007D61FA">
        <w:rPr>
          <w:rFonts w:ascii="Times New Roman" w:hAnsi="Times New Roman" w:cs="Times New Roman"/>
          <w:sz w:val="24"/>
          <w:szCs w:val="24"/>
        </w:rPr>
        <w:t>e</w:t>
      </w:r>
      <w:r w:rsidR="00A23A5E" w:rsidRPr="007D61FA">
        <w:rPr>
          <w:rFonts w:ascii="Times New Roman" w:hAnsi="Times New Roman" w:cs="Times New Roman"/>
          <w:sz w:val="24"/>
          <w:szCs w:val="24"/>
        </w:rPr>
        <w:t xml:space="preserve"> </w:t>
      </w:r>
      <w:r w:rsidR="00B17E4E" w:rsidRPr="007D61FA">
        <w:rPr>
          <w:rFonts w:ascii="Times New Roman" w:hAnsi="Times New Roman" w:cs="Times New Roman"/>
          <w:sz w:val="24"/>
          <w:szCs w:val="24"/>
        </w:rPr>
        <w:t>eviction</w:t>
      </w:r>
      <w:r w:rsidR="00A23A5E" w:rsidRPr="007D61FA">
        <w:rPr>
          <w:rFonts w:ascii="Times New Roman" w:hAnsi="Times New Roman" w:cs="Times New Roman"/>
          <w:sz w:val="24"/>
          <w:szCs w:val="24"/>
        </w:rPr>
        <w:t xml:space="preserve"> must </w:t>
      </w:r>
      <w:r w:rsidR="00882F08" w:rsidRPr="007D61FA">
        <w:rPr>
          <w:rFonts w:ascii="Times New Roman" w:hAnsi="Times New Roman" w:cs="Times New Roman"/>
          <w:sz w:val="24"/>
          <w:szCs w:val="24"/>
        </w:rPr>
        <w:t>be accomplished within three (3</w:t>
      </w:r>
      <w:r w:rsidR="00A23A5E" w:rsidRPr="007D61FA">
        <w:rPr>
          <w:rFonts w:ascii="Times New Roman" w:hAnsi="Times New Roman" w:cs="Times New Roman"/>
          <w:sz w:val="24"/>
          <w:szCs w:val="24"/>
        </w:rPr>
        <w:t>) months.</w:t>
      </w:r>
      <w:r w:rsidR="00671A5A" w:rsidRPr="007D61FA">
        <w:rPr>
          <w:rFonts w:ascii="Times New Roman" w:hAnsi="Times New Roman" w:cs="Times New Roman"/>
          <w:sz w:val="24"/>
          <w:szCs w:val="24"/>
        </w:rPr>
        <w:t xml:space="preserve"> </w:t>
      </w:r>
    </w:p>
    <w:p w14:paraId="6E76C039" w14:textId="77777777" w:rsidR="00671A5A" w:rsidRPr="007D61FA" w:rsidRDefault="00671A5A" w:rsidP="00671A5A">
      <w:pPr>
        <w:jc w:val="both"/>
        <w:rPr>
          <w:rFonts w:ascii="Times New Roman" w:hAnsi="Times New Roman" w:cs="Times New Roman"/>
          <w:sz w:val="24"/>
          <w:szCs w:val="24"/>
        </w:rPr>
      </w:pPr>
    </w:p>
    <w:p w14:paraId="5DCAFAEA" w14:textId="32DF40B1" w:rsidR="00B2587F" w:rsidRPr="007D61FA" w:rsidRDefault="000C2D99" w:rsidP="00870B8F">
      <w:pPr>
        <w:pStyle w:val="ListParagraph"/>
        <w:numPr>
          <w:ilvl w:val="2"/>
          <w:numId w:val="1"/>
        </w:numPr>
        <w:jc w:val="both"/>
        <w:rPr>
          <w:rFonts w:ascii="Times New Roman" w:hAnsi="Times New Roman" w:cs="Times New Roman"/>
          <w:b/>
          <w:sz w:val="24"/>
          <w:szCs w:val="24"/>
        </w:rPr>
      </w:pPr>
      <w:r w:rsidRPr="007D61FA">
        <w:rPr>
          <w:rFonts w:ascii="Times New Roman" w:hAnsi="Times New Roman" w:cs="Times New Roman"/>
          <w:b/>
          <w:sz w:val="24"/>
          <w:szCs w:val="24"/>
        </w:rPr>
        <w:t>Private Property Occupation (</w:t>
      </w:r>
      <w:r w:rsidR="00B17E4E" w:rsidRPr="007D61FA">
        <w:rPr>
          <w:rFonts w:ascii="Times New Roman" w:hAnsi="Times New Roman" w:cs="Times New Roman"/>
          <w:b/>
          <w:sz w:val="24"/>
          <w:szCs w:val="24"/>
        </w:rPr>
        <w:t xml:space="preserve">Include farm </w:t>
      </w:r>
      <w:proofErr w:type="gramStart"/>
      <w:r w:rsidR="00BE4426" w:rsidRPr="007D61FA">
        <w:rPr>
          <w:rFonts w:ascii="Times New Roman" w:hAnsi="Times New Roman" w:cs="Times New Roman"/>
          <w:b/>
          <w:sz w:val="24"/>
          <w:szCs w:val="24"/>
        </w:rPr>
        <w:t>land )</w:t>
      </w:r>
      <w:proofErr w:type="gramEnd"/>
    </w:p>
    <w:p w14:paraId="4F08D81F" w14:textId="77777777" w:rsidR="0018744F" w:rsidRPr="007D61FA" w:rsidRDefault="0018744F" w:rsidP="00870B8F">
      <w:pPr>
        <w:pStyle w:val="NoSpacing"/>
        <w:jc w:val="both"/>
        <w:rPr>
          <w:rFonts w:ascii="Times New Roman" w:hAnsi="Times New Roman" w:cs="Times New Roman"/>
          <w:sz w:val="24"/>
          <w:szCs w:val="24"/>
        </w:rPr>
      </w:pPr>
    </w:p>
    <w:p w14:paraId="2157F36E" w14:textId="63B65C72" w:rsidR="00BE4426" w:rsidRPr="007D61FA" w:rsidRDefault="00BE4426" w:rsidP="00870B8F">
      <w:pPr>
        <w:pStyle w:val="ListParagraph"/>
        <w:numPr>
          <w:ilvl w:val="0"/>
          <w:numId w:val="9"/>
        </w:numPr>
        <w:jc w:val="both"/>
        <w:rPr>
          <w:rFonts w:ascii="Times New Roman" w:hAnsi="Times New Roman" w:cs="Times New Roman"/>
          <w:sz w:val="24"/>
          <w:szCs w:val="24"/>
        </w:rPr>
      </w:pPr>
      <w:r w:rsidRPr="007D61FA">
        <w:rPr>
          <w:rFonts w:ascii="Times New Roman" w:hAnsi="Times New Roman" w:cs="Times New Roman"/>
          <w:sz w:val="24"/>
          <w:szCs w:val="24"/>
        </w:rPr>
        <w:t xml:space="preserve">Where a private </w:t>
      </w:r>
      <w:proofErr w:type="gramStart"/>
      <w:r w:rsidRPr="007D61FA">
        <w:rPr>
          <w:rFonts w:ascii="Times New Roman" w:hAnsi="Times New Roman" w:cs="Times New Roman"/>
          <w:sz w:val="24"/>
          <w:szCs w:val="24"/>
        </w:rPr>
        <w:t>land owner</w:t>
      </w:r>
      <w:proofErr w:type="gramEnd"/>
      <w:r w:rsidRPr="007D61FA">
        <w:rPr>
          <w:rFonts w:ascii="Times New Roman" w:hAnsi="Times New Roman" w:cs="Times New Roman"/>
          <w:sz w:val="24"/>
          <w:szCs w:val="24"/>
        </w:rPr>
        <w:t xml:space="preserve"> allow permit the occupation of land for habitation purp</w:t>
      </w:r>
      <w:r w:rsidR="000C2D99" w:rsidRPr="007D61FA">
        <w:rPr>
          <w:rFonts w:ascii="Times New Roman" w:hAnsi="Times New Roman" w:cs="Times New Roman"/>
          <w:sz w:val="24"/>
          <w:szCs w:val="24"/>
        </w:rPr>
        <w:t>oses by a group of people who ar</w:t>
      </w:r>
      <w:r w:rsidRPr="007D61FA">
        <w:rPr>
          <w:rFonts w:ascii="Times New Roman" w:hAnsi="Times New Roman" w:cs="Times New Roman"/>
          <w:sz w:val="24"/>
          <w:szCs w:val="24"/>
        </w:rPr>
        <w:t>e in his/ her employ or not, Council shall ins</w:t>
      </w:r>
      <w:r w:rsidR="0018744F" w:rsidRPr="007D61FA">
        <w:rPr>
          <w:rFonts w:ascii="Times New Roman" w:hAnsi="Times New Roman" w:cs="Times New Roman"/>
          <w:sz w:val="24"/>
          <w:szCs w:val="24"/>
        </w:rPr>
        <w:t xml:space="preserve">ist that its building Health and Security Regulations be adhered to </w:t>
      </w:r>
      <w:proofErr w:type="spellStart"/>
      <w:r w:rsidR="0018744F" w:rsidRPr="007D61FA">
        <w:rPr>
          <w:rFonts w:ascii="Times New Roman" w:hAnsi="Times New Roman" w:cs="Times New Roman"/>
          <w:sz w:val="24"/>
          <w:szCs w:val="24"/>
        </w:rPr>
        <w:t>by</w:t>
      </w:r>
      <w:proofErr w:type="spellEnd"/>
      <w:r w:rsidR="0018744F" w:rsidRPr="007D61FA">
        <w:rPr>
          <w:rFonts w:ascii="Times New Roman" w:hAnsi="Times New Roman" w:cs="Times New Roman"/>
          <w:sz w:val="24"/>
          <w:szCs w:val="24"/>
        </w:rPr>
        <w:t xml:space="preserve"> the landowner.</w:t>
      </w:r>
    </w:p>
    <w:p w14:paraId="66056DE9" w14:textId="70C4F48A" w:rsidR="00D44FB1" w:rsidRPr="007D61FA" w:rsidRDefault="00D44FB1" w:rsidP="00D44FB1">
      <w:pPr>
        <w:jc w:val="both"/>
        <w:rPr>
          <w:rFonts w:ascii="Times New Roman" w:hAnsi="Times New Roman" w:cs="Times New Roman"/>
          <w:sz w:val="24"/>
          <w:szCs w:val="24"/>
        </w:rPr>
      </w:pPr>
    </w:p>
    <w:p w14:paraId="4EE64C7D" w14:textId="45C1009C" w:rsidR="00D44FB1" w:rsidRPr="00E92AF8" w:rsidRDefault="00D44FB1" w:rsidP="00D44FB1">
      <w:pPr>
        <w:pStyle w:val="ListParagraph"/>
        <w:numPr>
          <w:ilvl w:val="2"/>
          <w:numId w:val="1"/>
        </w:numPr>
        <w:jc w:val="both"/>
        <w:rPr>
          <w:rFonts w:ascii="Times New Roman" w:hAnsi="Times New Roman" w:cs="Times New Roman"/>
          <w:b/>
          <w:sz w:val="24"/>
          <w:szCs w:val="24"/>
        </w:rPr>
      </w:pPr>
      <w:r w:rsidRPr="00E92AF8">
        <w:rPr>
          <w:rFonts w:ascii="Times New Roman" w:hAnsi="Times New Roman" w:cs="Times New Roman"/>
          <w:b/>
          <w:sz w:val="24"/>
          <w:szCs w:val="24"/>
        </w:rPr>
        <w:t>Awareness campaigns</w:t>
      </w:r>
    </w:p>
    <w:p w14:paraId="36E9A319" w14:textId="762F3A76" w:rsidR="00D44FB1" w:rsidRPr="004D36E9" w:rsidRDefault="00D44FB1" w:rsidP="00D44FB1">
      <w:pPr>
        <w:pStyle w:val="ListParagraph"/>
        <w:ind w:left="1004"/>
        <w:jc w:val="both"/>
        <w:rPr>
          <w:rFonts w:ascii="Times New Roman" w:hAnsi="Times New Roman" w:cs="Times New Roman"/>
          <w:sz w:val="24"/>
          <w:szCs w:val="24"/>
        </w:rPr>
      </w:pPr>
      <w:r w:rsidRPr="00E92AF8">
        <w:rPr>
          <w:rFonts w:ascii="Times New Roman" w:hAnsi="Times New Roman" w:cs="Times New Roman"/>
          <w:sz w:val="24"/>
          <w:szCs w:val="24"/>
        </w:rPr>
        <w:t>Awareness campaigns on land invasion will be done annually through means such as Municipal website, Municipal Facebook page and public gatherings, pamphlets etc</w:t>
      </w:r>
    </w:p>
    <w:p w14:paraId="46229874" w14:textId="77777777" w:rsidR="0046661B" w:rsidRPr="004D36E9" w:rsidRDefault="0046661B" w:rsidP="0046661B">
      <w:pPr>
        <w:ind w:left="60"/>
        <w:jc w:val="both"/>
        <w:rPr>
          <w:rFonts w:ascii="Times New Roman" w:hAnsi="Times New Roman" w:cs="Times New Roman"/>
          <w:sz w:val="24"/>
          <w:szCs w:val="24"/>
        </w:rPr>
      </w:pPr>
    </w:p>
    <w:p w14:paraId="177C8D31" w14:textId="071B0B91" w:rsidR="00A03A6E" w:rsidRPr="00A03A6E" w:rsidRDefault="00A03A6E" w:rsidP="00A03A6E">
      <w:pPr>
        <w:jc w:val="both"/>
        <w:rPr>
          <w:rFonts w:ascii="Times New Roman" w:hAnsi="Times New Roman" w:cs="Times New Roman"/>
          <w:sz w:val="24"/>
          <w:szCs w:val="24"/>
        </w:rPr>
      </w:pPr>
      <w:r>
        <w:rPr>
          <w:rFonts w:ascii="Times New Roman" w:hAnsi="Times New Roman" w:cs="Times New Roman"/>
          <w:sz w:val="24"/>
          <w:szCs w:val="24"/>
        </w:rPr>
        <w:t>1.1.9</w:t>
      </w:r>
      <w:r w:rsidRPr="00A03A6E">
        <w:rPr>
          <w:rFonts w:ascii="Times New Roman" w:hAnsi="Times New Roman" w:cs="Times New Roman"/>
          <w:sz w:val="24"/>
          <w:szCs w:val="24"/>
        </w:rPr>
        <w:t>. IDENTIFICATION OF NON-COMPLIANCE</w:t>
      </w:r>
    </w:p>
    <w:p w14:paraId="20414D6C" w14:textId="77777777" w:rsidR="00A03A6E" w:rsidRPr="00A03A6E" w:rsidRDefault="00A03A6E" w:rsidP="00A03A6E">
      <w:pPr>
        <w:jc w:val="both"/>
        <w:rPr>
          <w:rFonts w:ascii="Times New Roman" w:hAnsi="Times New Roman" w:cs="Times New Roman"/>
          <w:sz w:val="24"/>
          <w:szCs w:val="24"/>
        </w:rPr>
      </w:pPr>
      <w:r w:rsidRPr="00A03A6E">
        <w:rPr>
          <w:rFonts w:ascii="Times New Roman" w:hAnsi="Times New Roman" w:cs="Times New Roman"/>
          <w:sz w:val="24"/>
          <w:szCs w:val="24"/>
        </w:rPr>
        <w:t xml:space="preserve"> Municipal officials, such as law enforcement officers or policy/by-law enforcement officers, identify instances of non-compliance with municipal by-laws.</w:t>
      </w:r>
    </w:p>
    <w:p w14:paraId="0443D9B1" w14:textId="77777777" w:rsidR="00A03A6E" w:rsidRPr="00A03A6E" w:rsidRDefault="00A03A6E" w:rsidP="00A03A6E">
      <w:pPr>
        <w:jc w:val="both"/>
        <w:rPr>
          <w:rFonts w:ascii="Times New Roman" w:hAnsi="Times New Roman" w:cs="Times New Roman"/>
          <w:sz w:val="24"/>
          <w:szCs w:val="24"/>
        </w:rPr>
      </w:pPr>
    </w:p>
    <w:p w14:paraId="3A030A48" w14:textId="339764B0" w:rsidR="00A03A6E" w:rsidRPr="00A03A6E" w:rsidRDefault="00A03A6E" w:rsidP="00A03A6E">
      <w:pPr>
        <w:jc w:val="both"/>
        <w:rPr>
          <w:rFonts w:ascii="Times New Roman" w:hAnsi="Times New Roman" w:cs="Times New Roman"/>
          <w:sz w:val="24"/>
          <w:szCs w:val="24"/>
        </w:rPr>
      </w:pPr>
      <w:r>
        <w:rPr>
          <w:rFonts w:ascii="Times New Roman" w:hAnsi="Times New Roman" w:cs="Times New Roman"/>
          <w:sz w:val="24"/>
          <w:szCs w:val="24"/>
        </w:rPr>
        <w:t>1.1.10</w:t>
      </w:r>
      <w:r w:rsidRPr="00A03A6E">
        <w:rPr>
          <w:rFonts w:ascii="Times New Roman" w:hAnsi="Times New Roman" w:cs="Times New Roman"/>
          <w:sz w:val="24"/>
          <w:szCs w:val="24"/>
        </w:rPr>
        <w:t>. INVESTIGATION</w:t>
      </w:r>
    </w:p>
    <w:p w14:paraId="21AE41BA" w14:textId="77777777" w:rsidR="00A03A6E" w:rsidRPr="00A03A6E" w:rsidRDefault="00A03A6E" w:rsidP="00A03A6E">
      <w:pPr>
        <w:jc w:val="both"/>
        <w:rPr>
          <w:rFonts w:ascii="Times New Roman" w:hAnsi="Times New Roman" w:cs="Times New Roman"/>
          <w:sz w:val="24"/>
          <w:szCs w:val="24"/>
        </w:rPr>
      </w:pPr>
      <w:r w:rsidRPr="00A03A6E">
        <w:rPr>
          <w:rFonts w:ascii="Times New Roman" w:hAnsi="Times New Roman" w:cs="Times New Roman"/>
          <w:sz w:val="24"/>
          <w:szCs w:val="24"/>
        </w:rPr>
        <w:t>Municipal officials must investigate the alleged non-compliance, gather evidence, and determine the facts of the case.</w:t>
      </w:r>
    </w:p>
    <w:p w14:paraId="351C40AE" w14:textId="77777777" w:rsidR="00A03A6E" w:rsidRPr="00A03A6E" w:rsidRDefault="00A03A6E" w:rsidP="00A03A6E">
      <w:pPr>
        <w:jc w:val="both"/>
        <w:rPr>
          <w:rFonts w:ascii="Times New Roman" w:hAnsi="Times New Roman" w:cs="Times New Roman"/>
          <w:sz w:val="24"/>
          <w:szCs w:val="24"/>
        </w:rPr>
      </w:pPr>
    </w:p>
    <w:p w14:paraId="17EA3153" w14:textId="51FE7174" w:rsidR="00A03A6E" w:rsidRPr="00A03A6E" w:rsidRDefault="00A03A6E" w:rsidP="00A03A6E">
      <w:pPr>
        <w:jc w:val="both"/>
        <w:rPr>
          <w:rFonts w:ascii="Times New Roman" w:hAnsi="Times New Roman" w:cs="Times New Roman"/>
          <w:sz w:val="24"/>
          <w:szCs w:val="24"/>
        </w:rPr>
      </w:pPr>
      <w:r>
        <w:rPr>
          <w:rFonts w:ascii="Times New Roman" w:hAnsi="Times New Roman" w:cs="Times New Roman"/>
          <w:sz w:val="24"/>
          <w:szCs w:val="24"/>
        </w:rPr>
        <w:t>1.1.11</w:t>
      </w:r>
      <w:r w:rsidRPr="00A03A6E">
        <w:rPr>
          <w:rFonts w:ascii="Times New Roman" w:hAnsi="Times New Roman" w:cs="Times New Roman"/>
          <w:sz w:val="24"/>
          <w:szCs w:val="24"/>
        </w:rPr>
        <w:t>. ISSUANCE OF NOTICE</w:t>
      </w:r>
    </w:p>
    <w:p w14:paraId="0E72F607" w14:textId="77777777" w:rsidR="00A03A6E" w:rsidRPr="00A03A6E" w:rsidRDefault="00A03A6E" w:rsidP="00A03A6E">
      <w:pPr>
        <w:jc w:val="both"/>
        <w:rPr>
          <w:rFonts w:ascii="Times New Roman" w:hAnsi="Times New Roman" w:cs="Times New Roman"/>
          <w:sz w:val="24"/>
          <w:szCs w:val="24"/>
        </w:rPr>
      </w:pPr>
      <w:r w:rsidRPr="00A03A6E">
        <w:rPr>
          <w:rFonts w:ascii="Times New Roman" w:hAnsi="Times New Roman" w:cs="Times New Roman"/>
          <w:sz w:val="24"/>
          <w:szCs w:val="24"/>
        </w:rPr>
        <w:lastRenderedPageBreak/>
        <w:t>If the investigation confirms non-compliance, the municipality may issue a notice to the alleged offender, outlining the contravention and the required corrective action.</w:t>
      </w:r>
    </w:p>
    <w:p w14:paraId="6B5518D9" w14:textId="77777777" w:rsidR="00A03A6E" w:rsidRPr="00A03A6E" w:rsidRDefault="00A03A6E" w:rsidP="00A03A6E">
      <w:pPr>
        <w:jc w:val="both"/>
        <w:rPr>
          <w:rFonts w:ascii="Times New Roman" w:hAnsi="Times New Roman" w:cs="Times New Roman"/>
          <w:sz w:val="24"/>
          <w:szCs w:val="24"/>
        </w:rPr>
      </w:pPr>
    </w:p>
    <w:p w14:paraId="3AA7206A" w14:textId="29534DDA" w:rsidR="00A03A6E" w:rsidRPr="00A03A6E" w:rsidRDefault="00A03A6E" w:rsidP="00A03A6E">
      <w:pPr>
        <w:jc w:val="both"/>
        <w:rPr>
          <w:rFonts w:ascii="Times New Roman" w:hAnsi="Times New Roman" w:cs="Times New Roman"/>
          <w:sz w:val="24"/>
          <w:szCs w:val="24"/>
        </w:rPr>
      </w:pPr>
      <w:r>
        <w:rPr>
          <w:rFonts w:ascii="Times New Roman" w:hAnsi="Times New Roman" w:cs="Times New Roman"/>
          <w:sz w:val="24"/>
          <w:szCs w:val="24"/>
        </w:rPr>
        <w:t>1.1.12</w:t>
      </w:r>
      <w:r w:rsidRPr="00A03A6E">
        <w:rPr>
          <w:rFonts w:ascii="Times New Roman" w:hAnsi="Times New Roman" w:cs="Times New Roman"/>
          <w:sz w:val="24"/>
          <w:szCs w:val="24"/>
        </w:rPr>
        <w:t>. OPPORTUNITY TO COMPLY</w:t>
      </w:r>
    </w:p>
    <w:p w14:paraId="3893456B" w14:textId="79A93634" w:rsidR="00A03A6E" w:rsidRPr="00A03A6E" w:rsidRDefault="00A03A6E" w:rsidP="00A03A6E">
      <w:pPr>
        <w:jc w:val="both"/>
        <w:rPr>
          <w:rFonts w:ascii="Times New Roman" w:hAnsi="Times New Roman" w:cs="Times New Roman"/>
          <w:sz w:val="24"/>
          <w:szCs w:val="24"/>
        </w:rPr>
      </w:pPr>
      <w:r>
        <w:rPr>
          <w:rFonts w:ascii="Times New Roman" w:hAnsi="Times New Roman" w:cs="Times New Roman"/>
          <w:sz w:val="24"/>
          <w:szCs w:val="24"/>
        </w:rPr>
        <w:t xml:space="preserve">(a) </w:t>
      </w:r>
      <w:r w:rsidRPr="00A03A6E">
        <w:rPr>
          <w:rFonts w:ascii="Times New Roman" w:hAnsi="Times New Roman" w:cs="Times New Roman"/>
          <w:sz w:val="24"/>
          <w:szCs w:val="24"/>
        </w:rPr>
        <w:t xml:space="preserve"> The alleged offender must be given an opportunity to comply with the </w:t>
      </w:r>
      <w:proofErr w:type="gramStart"/>
      <w:r w:rsidRPr="00A03A6E">
        <w:rPr>
          <w:rFonts w:ascii="Times New Roman" w:hAnsi="Times New Roman" w:cs="Times New Roman"/>
          <w:sz w:val="24"/>
          <w:szCs w:val="24"/>
        </w:rPr>
        <w:t>policy  and</w:t>
      </w:r>
      <w:proofErr w:type="gramEnd"/>
      <w:r w:rsidRPr="00A03A6E">
        <w:rPr>
          <w:rFonts w:ascii="Times New Roman" w:hAnsi="Times New Roman" w:cs="Times New Roman"/>
          <w:sz w:val="24"/>
          <w:szCs w:val="24"/>
        </w:rPr>
        <w:t xml:space="preserve"> rectify the contravention</w:t>
      </w:r>
    </w:p>
    <w:p w14:paraId="04DAFB95" w14:textId="1C1BE681" w:rsidR="00A03A6E" w:rsidRPr="00A03A6E" w:rsidRDefault="00A03A6E" w:rsidP="00A03A6E">
      <w:pPr>
        <w:jc w:val="both"/>
        <w:rPr>
          <w:rFonts w:ascii="Times New Roman" w:hAnsi="Times New Roman" w:cs="Times New Roman"/>
          <w:sz w:val="24"/>
          <w:szCs w:val="24"/>
        </w:rPr>
      </w:pPr>
      <w:r>
        <w:rPr>
          <w:rFonts w:ascii="Times New Roman" w:hAnsi="Times New Roman" w:cs="Times New Roman"/>
          <w:sz w:val="24"/>
          <w:szCs w:val="24"/>
        </w:rPr>
        <w:t>(b)</w:t>
      </w:r>
      <w:r w:rsidRPr="00A03A6E">
        <w:rPr>
          <w:rFonts w:ascii="Times New Roman" w:hAnsi="Times New Roman" w:cs="Times New Roman"/>
          <w:sz w:val="24"/>
          <w:szCs w:val="24"/>
        </w:rPr>
        <w:t>. Legal action will be undertaken</w:t>
      </w:r>
      <w:r>
        <w:rPr>
          <w:rFonts w:ascii="Times New Roman" w:hAnsi="Times New Roman" w:cs="Times New Roman"/>
          <w:sz w:val="24"/>
          <w:szCs w:val="24"/>
        </w:rPr>
        <w:t xml:space="preserve"> immediately (where necessary) </w:t>
      </w:r>
      <w:proofErr w:type="gramStart"/>
      <w:r>
        <w:rPr>
          <w:rFonts w:ascii="Times New Roman" w:hAnsi="Times New Roman" w:cs="Times New Roman"/>
          <w:sz w:val="24"/>
          <w:szCs w:val="24"/>
        </w:rPr>
        <w:t xml:space="preserve">or </w:t>
      </w:r>
      <w:r w:rsidRPr="00A03A6E">
        <w:rPr>
          <w:rFonts w:ascii="Times New Roman" w:hAnsi="Times New Roman" w:cs="Times New Roman"/>
          <w:sz w:val="24"/>
          <w:szCs w:val="24"/>
        </w:rPr>
        <w:t xml:space="preserve"> upon</w:t>
      </w:r>
      <w:proofErr w:type="gramEnd"/>
      <w:r w:rsidRPr="00A03A6E">
        <w:rPr>
          <w:rFonts w:ascii="Times New Roman" w:hAnsi="Times New Roman" w:cs="Times New Roman"/>
          <w:sz w:val="24"/>
          <w:szCs w:val="24"/>
        </w:rPr>
        <w:t xml:space="preserve"> serving Final (second) Notice on non-compliance. A letter of demand will be served instructing the perpetrator to comply within 7-14 days</w:t>
      </w:r>
      <w:r>
        <w:rPr>
          <w:rFonts w:ascii="Times New Roman" w:hAnsi="Times New Roman" w:cs="Times New Roman"/>
          <w:sz w:val="24"/>
          <w:szCs w:val="24"/>
        </w:rPr>
        <w:t xml:space="preserve"> or with immediate effect</w:t>
      </w:r>
      <w:r w:rsidRPr="00A03A6E">
        <w:rPr>
          <w:rFonts w:ascii="Times New Roman" w:hAnsi="Times New Roman" w:cs="Times New Roman"/>
          <w:sz w:val="24"/>
          <w:szCs w:val="24"/>
        </w:rPr>
        <w:t>) if not complying, then a matter will be taken to court as per legal processes.</w:t>
      </w:r>
    </w:p>
    <w:p w14:paraId="5FF23135" w14:textId="7BDE6E72" w:rsidR="00A03A6E" w:rsidRPr="00A03A6E" w:rsidRDefault="00A03A6E" w:rsidP="00A03A6E">
      <w:pPr>
        <w:jc w:val="both"/>
        <w:rPr>
          <w:rFonts w:ascii="Times New Roman" w:hAnsi="Times New Roman" w:cs="Times New Roman"/>
          <w:sz w:val="24"/>
          <w:szCs w:val="24"/>
        </w:rPr>
      </w:pPr>
      <w:r>
        <w:rPr>
          <w:rFonts w:ascii="Times New Roman" w:hAnsi="Times New Roman" w:cs="Times New Roman"/>
          <w:sz w:val="24"/>
          <w:szCs w:val="24"/>
        </w:rPr>
        <w:t>1.1.13</w:t>
      </w:r>
      <w:r w:rsidRPr="00A03A6E">
        <w:rPr>
          <w:rFonts w:ascii="Times New Roman" w:hAnsi="Times New Roman" w:cs="Times New Roman"/>
          <w:sz w:val="24"/>
          <w:szCs w:val="24"/>
        </w:rPr>
        <w:t>. ENFORCEMENT ACTION</w:t>
      </w:r>
    </w:p>
    <w:p w14:paraId="6956B34A" w14:textId="77777777" w:rsidR="00A03A6E" w:rsidRPr="00A03A6E" w:rsidRDefault="00A03A6E" w:rsidP="00A03A6E">
      <w:pPr>
        <w:jc w:val="both"/>
        <w:rPr>
          <w:rFonts w:ascii="Times New Roman" w:hAnsi="Times New Roman" w:cs="Times New Roman"/>
          <w:sz w:val="24"/>
          <w:szCs w:val="24"/>
        </w:rPr>
      </w:pPr>
      <w:r w:rsidRPr="00A03A6E">
        <w:rPr>
          <w:rFonts w:ascii="Times New Roman" w:hAnsi="Times New Roman" w:cs="Times New Roman"/>
          <w:sz w:val="24"/>
          <w:szCs w:val="24"/>
        </w:rPr>
        <w:t>If the alleged offender fails to comply, the municipality may take enforcement action, such as:</w:t>
      </w:r>
    </w:p>
    <w:p w14:paraId="3E291372" w14:textId="77777777" w:rsidR="00A03A6E" w:rsidRPr="00A03A6E" w:rsidRDefault="00A03A6E" w:rsidP="00A03A6E">
      <w:pPr>
        <w:jc w:val="both"/>
        <w:rPr>
          <w:rFonts w:ascii="Times New Roman" w:hAnsi="Times New Roman" w:cs="Times New Roman"/>
          <w:sz w:val="24"/>
          <w:szCs w:val="24"/>
        </w:rPr>
      </w:pPr>
      <w:r w:rsidRPr="00A03A6E">
        <w:rPr>
          <w:rFonts w:ascii="Times New Roman" w:hAnsi="Times New Roman" w:cs="Times New Roman"/>
          <w:sz w:val="24"/>
          <w:szCs w:val="24"/>
        </w:rPr>
        <w:t>(a)</w:t>
      </w:r>
      <w:r w:rsidRPr="00A03A6E">
        <w:rPr>
          <w:rFonts w:ascii="Times New Roman" w:hAnsi="Times New Roman" w:cs="Times New Roman"/>
          <w:sz w:val="24"/>
          <w:szCs w:val="24"/>
        </w:rPr>
        <w:tab/>
        <w:t xml:space="preserve">Issuing a fine or penalty </w:t>
      </w:r>
    </w:p>
    <w:p w14:paraId="48DBD607" w14:textId="77777777" w:rsidR="00A03A6E" w:rsidRPr="00A03A6E" w:rsidRDefault="00A03A6E" w:rsidP="00A03A6E">
      <w:pPr>
        <w:jc w:val="both"/>
        <w:rPr>
          <w:rFonts w:ascii="Times New Roman" w:hAnsi="Times New Roman" w:cs="Times New Roman"/>
          <w:sz w:val="24"/>
          <w:szCs w:val="24"/>
        </w:rPr>
      </w:pPr>
      <w:r w:rsidRPr="00A03A6E">
        <w:rPr>
          <w:rFonts w:ascii="Times New Roman" w:hAnsi="Times New Roman" w:cs="Times New Roman"/>
          <w:sz w:val="24"/>
          <w:szCs w:val="24"/>
        </w:rPr>
        <w:t>(b)</w:t>
      </w:r>
      <w:r w:rsidRPr="00A03A6E">
        <w:rPr>
          <w:rFonts w:ascii="Times New Roman" w:hAnsi="Times New Roman" w:cs="Times New Roman"/>
          <w:sz w:val="24"/>
          <w:szCs w:val="24"/>
        </w:rPr>
        <w:tab/>
        <w:t>Serving a summons</w:t>
      </w:r>
    </w:p>
    <w:p w14:paraId="34AEADAD" w14:textId="77777777" w:rsidR="00A03A6E" w:rsidRPr="00A03A6E" w:rsidRDefault="00A03A6E" w:rsidP="00A03A6E">
      <w:pPr>
        <w:jc w:val="both"/>
        <w:rPr>
          <w:rFonts w:ascii="Times New Roman" w:hAnsi="Times New Roman" w:cs="Times New Roman"/>
          <w:sz w:val="24"/>
          <w:szCs w:val="24"/>
        </w:rPr>
      </w:pPr>
      <w:r w:rsidRPr="00A03A6E">
        <w:rPr>
          <w:rFonts w:ascii="Times New Roman" w:hAnsi="Times New Roman" w:cs="Times New Roman"/>
          <w:sz w:val="24"/>
          <w:szCs w:val="24"/>
        </w:rPr>
        <w:t>(c)</w:t>
      </w:r>
      <w:r w:rsidRPr="00A03A6E">
        <w:rPr>
          <w:rFonts w:ascii="Times New Roman" w:hAnsi="Times New Roman" w:cs="Times New Roman"/>
          <w:sz w:val="24"/>
          <w:szCs w:val="24"/>
        </w:rPr>
        <w:tab/>
        <w:t>Seeking a court order</w:t>
      </w:r>
    </w:p>
    <w:p w14:paraId="2C49853D" w14:textId="77777777" w:rsidR="00A03A6E" w:rsidRPr="00A03A6E" w:rsidRDefault="00A03A6E" w:rsidP="00A03A6E">
      <w:pPr>
        <w:jc w:val="both"/>
        <w:rPr>
          <w:rFonts w:ascii="Times New Roman" w:hAnsi="Times New Roman" w:cs="Times New Roman"/>
          <w:sz w:val="24"/>
          <w:szCs w:val="24"/>
        </w:rPr>
      </w:pPr>
      <w:r w:rsidRPr="00A03A6E">
        <w:rPr>
          <w:rFonts w:ascii="Times New Roman" w:hAnsi="Times New Roman" w:cs="Times New Roman"/>
          <w:sz w:val="24"/>
          <w:szCs w:val="24"/>
        </w:rPr>
        <w:t>(d)</w:t>
      </w:r>
      <w:r w:rsidRPr="00A03A6E">
        <w:rPr>
          <w:rFonts w:ascii="Times New Roman" w:hAnsi="Times New Roman" w:cs="Times New Roman"/>
          <w:sz w:val="24"/>
          <w:szCs w:val="24"/>
        </w:rPr>
        <w:tab/>
        <w:t>Taking remedial action</w:t>
      </w:r>
    </w:p>
    <w:p w14:paraId="1B894244" w14:textId="2F61192F" w:rsidR="00A03A6E" w:rsidRPr="00A03A6E" w:rsidRDefault="0073634F" w:rsidP="00A03A6E">
      <w:pPr>
        <w:jc w:val="both"/>
        <w:rPr>
          <w:rFonts w:ascii="Times New Roman" w:hAnsi="Times New Roman" w:cs="Times New Roman"/>
          <w:sz w:val="24"/>
          <w:szCs w:val="24"/>
        </w:rPr>
      </w:pPr>
      <w:r>
        <w:rPr>
          <w:rFonts w:ascii="Times New Roman" w:hAnsi="Times New Roman" w:cs="Times New Roman"/>
          <w:sz w:val="24"/>
          <w:szCs w:val="24"/>
        </w:rPr>
        <w:t>1.1</w:t>
      </w:r>
      <w:r w:rsidR="00A03A6E" w:rsidRPr="00A03A6E">
        <w:rPr>
          <w:rFonts w:ascii="Times New Roman" w:hAnsi="Times New Roman" w:cs="Times New Roman"/>
          <w:sz w:val="24"/>
          <w:szCs w:val="24"/>
        </w:rPr>
        <w:t>.</w:t>
      </w:r>
      <w:r>
        <w:rPr>
          <w:rFonts w:ascii="Times New Roman" w:hAnsi="Times New Roman" w:cs="Times New Roman"/>
          <w:sz w:val="24"/>
          <w:szCs w:val="24"/>
        </w:rPr>
        <w:t>14.</w:t>
      </w:r>
      <w:r w:rsidR="00A03A6E" w:rsidRPr="00A03A6E">
        <w:rPr>
          <w:rFonts w:ascii="Times New Roman" w:hAnsi="Times New Roman" w:cs="Times New Roman"/>
          <w:sz w:val="24"/>
          <w:szCs w:val="24"/>
        </w:rPr>
        <w:t xml:space="preserve">  PROSECUTION</w:t>
      </w:r>
    </w:p>
    <w:p w14:paraId="7BBFDAA7" w14:textId="77777777" w:rsidR="00A03A6E" w:rsidRPr="00A03A6E" w:rsidRDefault="00A03A6E" w:rsidP="00A03A6E">
      <w:pPr>
        <w:jc w:val="both"/>
        <w:rPr>
          <w:rFonts w:ascii="Times New Roman" w:hAnsi="Times New Roman" w:cs="Times New Roman"/>
          <w:sz w:val="24"/>
          <w:szCs w:val="24"/>
        </w:rPr>
      </w:pPr>
      <w:r w:rsidRPr="00A03A6E">
        <w:rPr>
          <w:rFonts w:ascii="Times New Roman" w:hAnsi="Times New Roman" w:cs="Times New Roman"/>
          <w:sz w:val="24"/>
          <w:szCs w:val="24"/>
        </w:rPr>
        <w:t>In cases where the offender fails to comply or dispute the charges, the municipality may prosecute the matter in court.</w:t>
      </w:r>
    </w:p>
    <w:p w14:paraId="0A344277" w14:textId="77777777" w:rsidR="00A03A6E" w:rsidRPr="00A03A6E" w:rsidRDefault="00A03A6E" w:rsidP="00A03A6E">
      <w:pPr>
        <w:jc w:val="both"/>
        <w:rPr>
          <w:rFonts w:ascii="Times New Roman" w:hAnsi="Times New Roman" w:cs="Times New Roman"/>
          <w:sz w:val="24"/>
          <w:szCs w:val="24"/>
        </w:rPr>
      </w:pPr>
    </w:p>
    <w:p w14:paraId="11E68435" w14:textId="6E0A8227" w:rsidR="00A03A6E" w:rsidRPr="00A03A6E" w:rsidRDefault="00A03A6E" w:rsidP="00A03A6E">
      <w:pPr>
        <w:jc w:val="both"/>
        <w:rPr>
          <w:rFonts w:ascii="Times New Roman" w:hAnsi="Times New Roman" w:cs="Times New Roman"/>
          <w:sz w:val="24"/>
          <w:szCs w:val="24"/>
        </w:rPr>
      </w:pPr>
      <w:r w:rsidRPr="00A03A6E">
        <w:rPr>
          <w:rFonts w:ascii="Times New Roman" w:hAnsi="Times New Roman" w:cs="Times New Roman"/>
          <w:sz w:val="24"/>
          <w:szCs w:val="24"/>
        </w:rPr>
        <w:t>1</w:t>
      </w:r>
      <w:r>
        <w:rPr>
          <w:rFonts w:ascii="Times New Roman" w:hAnsi="Times New Roman" w:cs="Times New Roman"/>
          <w:sz w:val="24"/>
          <w:szCs w:val="24"/>
        </w:rPr>
        <w:t>1.1.1</w:t>
      </w:r>
      <w:r w:rsidR="0073634F">
        <w:rPr>
          <w:rFonts w:ascii="Times New Roman" w:hAnsi="Times New Roman" w:cs="Times New Roman"/>
          <w:sz w:val="24"/>
          <w:szCs w:val="24"/>
        </w:rPr>
        <w:t>5</w:t>
      </w:r>
      <w:r w:rsidRPr="00A03A6E">
        <w:rPr>
          <w:rFonts w:ascii="Times New Roman" w:hAnsi="Times New Roman" w:cs="Times New Roman"/>
          <w:sz w:val="24"/>
          <w:szCs w:val="24"/>
        </w:rPr>
        <w:t>. MONITORING AND FOLLOW UP</w:t>
      </w:r>
    </w:p>
    <w:p w14:paraId="2142AD68" w14:textId="536AA8D7" w:rsidR="00202068" w:rsidRPr="004D36E9" w:rsidRDefault="00A03A6E" w:rsidP="00A03A6E">
      <w:pPr>
        <w:jc w:val="both"/>
        <w:rPr>
          <w:rFonts w:ascii="Times New Roman" w:hAnsi="Times New Roman" w:cs="Times New Roman"/>
          <w:sz w:val="24"/>
          <w:szCs w:val="24"/>
        </w:rPr>
      </w:pPr>
      <w:r w:rsidRPr="00A03A6E">
        <w:rPr>
          <w:rFonts w:ascii="Times New Roman" w:hAnsi="Times New Roman" w:cs="Times New Roman"/>
          <w:sz w:val="24"/>
          <w:szCs w:val="24"/>
        </w:rPr>
        <w:t>The municipality monitors the situation to ensure compliance and takes follow up action as necessary.</w:t>
      </w:r>
    </w:p>
    <w:p w14:paraId="38CA6C51" w14:textId="77777777" w:rsidR="00671A5A" w:rsidRPr="004D36E9" w:rsidRDefault="00671A5A" w:rsidP="0046661B">
      <w:pPr>
        <w:jc w:val="both"/>
        <w:rPr>
          <w:rFonts w:ascii="Times New Roman" w:hAnsi="Times New Roman" w:cs="Times New Roman"/>
          <w:sz w:val="24"/>
          <w:szCs w:val="24"/>
        </w:rPr>
      </w:pPr>
    </w:p>
    <w:p w14:paraId="76C4052B" w14:textId="542DF404" w:rsidR="0046661B" w:rsidRPr="004D36E9" w:rsidRDefault="00BD1315" w:rsidP="0046661B">
      <w:pPr>
        <w:jc w:val="both"/>
        <w:rPr>
          <w:rFonts w:ascii="Times New Roman" w:hAnsi="Times New Roman" w:cs="Times New Roman"/>
          <w:sz w:val="24"/>
          <w:szCs w:val="24"/>
        </w:rPr>
      </w:pPr>
      <w:r w:rsidRPr="004D36E9">
        <w:rPr>
          <w:rFonts w:ascii="Times New Roman" w:hAnsi="Times New Roman" w:cs="Times New Roman"/>
          <w:sz w:val="24"/>
          <w:szCs w:val="24"/>
        </w:rPr>
        <w:t xml:space="preserve"> </w:t>
      </w:r>
    </w:p>
    <w:p w14:paraId="6D117C86" w14:textId="74524DB6" w:rsidR="00BD1315" w:rsidRDefault="00BD1315" w:rsidP="0046661B">
      <w:pPr>
        <w:jc w:val="both"/>
        <w:rPr>
          <w:rFonts w:ascii="Times New Roman" w:hAnsi="Times New Roman" w:cs="Times New Roman"/>
          <w:sz w:val="24"/>
          <w:szCs w:val="24"/>
        </w:rPr>
      </w:pPr>
    </w:p>
    <w:p w14:paraId="0D1874B6" w14:textId="77777777" w:rsidR="00A03A6E" w:rsidRDefault="00A03A6E" w:rsidP="0046661B">
      <w:pPr>
        <w:jc w:val="both"/>
        <w:rPr>
          <w:rFonts w:ascii="Times New Roman" w:hAnsi="Times New Roman" w:cs="Times New Roman"/>
          <w:sz w:val="24"/>
          <w:szCs w:val="24"/>
        </w:rPr>
      </w:pPr>
    </w:p>
    <w:p w14:paraId="147C38CE" w14:textId="77777777" w:rsidR="007D61FA" w:rsidRPr="004D36E9" w:rsidRDefault="007D61FA" w:rsidP="0046661B">
      <w:pPr>
        <w:jc w:val="both"/>
        <w:rPr>
          <w:rFonts w:ascii="Times New Roman" w:hAnsi="Times New Roman" w:cs="Times New Roman"/>
          <w:sz w:val="24"/>
          <w:szCs w:val="24"/>
        </w:rPr>
      </w:pPr>
    </w:p>
    <w:p w14:paraId="4DD8DF65" w14:textId="77777777" w:rsidR="00CB012F" w:rsidRPr="004D36E9" w:rsidRDefault="0046661B" w:rsidP="0046661B">
      <w:pPr>
        <w:jc w:val="both"/>
        <w:rPr>
          <w:rFonts w:ascii="Times New Roman" w:hAnsi="Times New Roman" w:cs="Times New Roman"/>
          <w:sz w:val="24"/>
          <w:szCs w:val="24"/>
        </w:rPr>
      </w:pPr>
      <w:r w:rsidRPr="004D36E9">
        <w:rPr>
          <w:rFonts w:ascii="Times New Roman" w:hAnsi="Times New Roman" w:cs="Times New Roman"/>
          <w:sz w:val="24"/>
          <w:szCs w:val="24"/>
        </w:rPr>
        <w:t xml:space="preserve">                         </w:t>
      </w:r>
    </w:p>
    <w:tbl>
      <w:tblPr>
        <w:tblW w:w="0" w:type="auto"/>
        <w:jc w:val="center"/>
        <w:tblCellMar>
          <w:left w:w="0" w:type="dxa"/>
          <w:right w:w="0" w:type="dxa"/>
        </w:tblCellMar>
        <w:tblLook w:val="04A0" w:firstRow="1" w:lastRow="0" w:firstColumn="1" w:lastColumn="0" w:noHBand="0" w:noVBand="1"/>
      </w:tblPr>
      <w:tblGrid>
        <w:gridCol w:w="3686"/>
        <w:gridCol w:w="4961"/>
      </w:tblGrid>
      <w:tr w:rsidR="00CB012F" w14:paraId="550C052C" w14:textId="77777777" w:rsidTr="00CB012F">
        <w:trPr>
          <w:jc w:val="center"/>
        </w:trPr>
        <w:tc>
          <w:tcPr>
            <w:tcW w:w="3686" w:type="dxa"/>
            <w:tcMar>
              <w:top w:w="0" w:type="dxa"/>
              <w:left w:w="108" w:type="dxa"/>
              <w:bottom w:w="0" w:type="dxa"/>
              <w:right w:w="108" w:type="dxa"/>
            </w:tcMar>
            <w:vAlign w:val="center"/>
            <w:hideMark/>
          </w:tcPr>
          <w:p w14:paraId="13FF0767" w14:textId="77777777" w:rsidR="00CB012F" w:rsidRDefault="00CB012F">
            <w:pPr>
              <w:jc w:val="both"/>
              <w:rPr>
                <w:rFonts w:ascii="Times New Roman" w:hAnsi="Times New Roman" w:cs="Times New Roman"/>
                <w:color w:val="000000"/>
                <w:sz w:val="24"/>
                <w:szCs w:val="24"/>
              </w:rPr>
            </w:pPr>
            <w:r>
              <w:rPr>
                <w:rFonts w:ascii="Times New Roman" w:hAnsi="Times New Roman" w:cs="Times New Roman"/>
                <w:color w:val="3A3A3A"/>
                <w:sz w:val="24"/>
                <w:szCs w:val="24"/>
              </w:rPr>
              <w:lastRenderedPageBreak/>
              <w:t>Policy number</w:t>
            </w:r>
          </w:p>
        </w:tc>
        <w:tc>
          <w:tcPr>
            <w:tcW w:w="4961" w:type="dxa"/>
            <w:tcBorders>
              <w:top w:val="nil"/>
              <w:left w:val="nil"/>
              <w:bottom w:val="single" w:sz="8" w:space="0" w:color="auto"/>
              <w:right w:val="nil"/>
            </w:tcBorders>
            <w:tcMar>
              <w:top w:w="0" w:type="dxa"/>
              <w:left w:w="108" w:type="dxa"/>
              <w:bottom w:w="0" w:type="dxa"/>
              <w:right w:w="108" w:type="dxa"/>
            </w:tcMar>
          </w:tcPr>
          <w:p w14:paraId="39CBA880" w14:textId="77777777" w:rsidR="00CB012F" w:rsidRDefault="00CB012F">
            <w:pPr>
              <w:jc w:val="both"/>
              <w:rPr>
                <w:rFonts w:ascii="Times New Roman" w:hAnsi="Times New Roman" w:cs="Times New Roman"/>
                <w:color w:val="000000"/>
                <w:sz w:val="24"/>
                <w:szCs w:val="24"/>
              </w:rPr>
            </w:pPr>
          </w:p>
        </w:tc>
      </w:tr>
      <w:tr w:rsidR="00CB012F" w14:paraId="0C77D717" w14:textId="77777777" w:rsidTr="00CB012F">
        <w:trPr>
          <w:jc w:val="center"/>
        </w:trPr>
        <w:tc>
          <w:tcPr>
            <w:tcW w:w="3686" w:type="dxa"/>
            <w:tcMar>
              <w:top w:w="0" w:type="dxa"/>
              <w:left w:w="108" w:type="dxa"/>
              <w:bottom w:w="0" w:type="dxa"/>
              <w:right w:w="108" w:type="dxa"/>
            </w:tcMar>
          </w:tcPr>
          <w:p w14:paraId="492F5E8C" w14:textId="77777777" w:rsidR="00CB012F" w:rsidRDefault="00CB012F">
            <w:pPr>
              <w:jc w:val="both"/>
              <w:rPr>
                <w:rFonts w:ascii="Times New Roman" w:hAnsi="Times New Roman" w:cs="Times New Roman"/>
                <w:color w:val="000000"/>
                <w:sz w:val="24"/>
                <w:szCs w:val="24"/>
              </w:rPr>
            </w:pPr>
          </w:p>
        </w:tc>
        <w:tc>
          <w:tcPr>
            <w:tcW w:w="4961" w:type="dxa"/>
            <w:tcMar>
              <w:top w:w="0" w:type="dxa"/>
              <w:left w:w="108" w:type="dxa"/>
              <w:bottom w:w="0" w:type="dxa"/>
              <w:right w:w="108" w:type="dxa"/>
            </w:tcMar>
          </w:tcPr>
          <w:p w14:paraId="394AFA79" w14:textId="77777777" w:rsidR="00CB012F" w:rsidRDefault="00CB012F">
            <w:pPr>
              <w:jc w:val="both"/>
              <w:rPr>
                <w:rFonts w:ascii="Times New Roman" w:hAnsi="Times New Roman" w:cs="Times New Roman"/>
                <w:color w:val="000000"/>
                <w:sz w:val="24"/>
                <w:szCs w:val="24"/>
              </w:rPr>
            </w:pPr>
          </w:p>
        </w:tc>
      </w:tr>
      <w:tr w:rsidR="00CB012F" w14:paraId="756679CD" w14:textId="77777777" w:rsidTr="00CB012F">
        <w:trPr>
          <w:jc w:val="center"/>
        </w:trPr>
        <w:tc>
          <w:tcPr>
            <w:tcW w:w="3686" w:type="dxa"/>
            <w:tcMar>
              <w:top w:w="0" w:type="dxa"/>
              <w:left w:w="108" w:type="dxa"/>
              <w:bottom w:w="0" w:type="dxa"/>
              <w:right w:w="108" w:type="dxa"/>
            </w:tcMar>
            <w:hideMark/>
          </w:tcPr>
          <w:p w14:paraId="6C834CBE" w14:textId="77777777" w:rsidR="00CB012F" w:rsidRDefault="00CB012F">
            <w:pPr>
              <w:jc w:val="both"/>
              <w:rPr>
                <w:rFonts w:ascii="Times New Roman" w:hAnsi="Times New Roman" w:cs="Times New Roman"/>
                <w:color w:val="000000"/>
                <w:sz w:val="24"/>
                <w:szCs w:val="24"/>
              </w:rPr>
            </w:pPr>
            <w:r>
              <w:rPr>
                <w:rFonts w:ascii="Times New Roman" w:hAnsi="Times New Roman" w:cs="Times New Roman"/>
                <w:color w:val="3A3A3A"/>
                <w:sz w:val="24"/>
                <w:szCs w:val="24"/>
              </w:rPr>
              <w:t>Council Resolution (CR) Number</w:t>
            </w:r>
          </w:p>
        </w:tc>
        <w:tc>
          <w:tcPr>
            <w:tcW w:w="4961" w:type="dxa"/>
            <w:tcBorders>
              <w:top w:val="nil"/>
              <w:left w:val="nil"/>
              <w:bottom w:val="single" w:sz="8" w:space="0" w:color="auto"/>
              <w:right w:val="nil"/>
            </w:tcBorders>
            <w:tcMar>
              <w:top w:w="0" w:type="dxa"/>
              <w:left w:w="108" w:type="dxa"/>
              <w:bottom w:w="0" w:type="dxa"/>
              <w:right w:w="108" w:type="dxa"/>
            </w:tcMar>
            <w:hideMark/>
          </w:tcPr>
          <w:p w14:paraId="0424087E" w14:textId="77777777" w:rsidR="00CB012F" w:rsidRDefault="00CB012F">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CR</w:t>
            </w:r>
          </w:p>
        </w:tc>
      </w:tr>
    </w:tbl>
    <w:p w14:paraId="775B97DE" w14:textId="77777777" w:rsidR="00CB012F" w:rsidRDefault="00CB012F" w:rsidP="00CB012F">
      <w:pPr>
        <w:ind w:left="1418" w:hanging="1418"/>
        <w:jc w:val="both"/>
        <w:rPr>
          <w:rFonts w:ascii="Times New Roman" w:hAnsi="Times New Roman" w:cs="Times New Roman"/>
          <w:color w:val="000000"/>
        </w:rPr>
      </w:pPr>
    </w:p>
    <w:p w14:paraId="0FDE1D28" w14:textId="77777777" w:rsidR="00CB012F" w:rsidRDefault="00CB012F" w:rsidP="00CB012F">
      <w:pPr>
        <w:ind w:left="1418" w:hanging="1418"/>
        <w:jc w:val="both"/>
        <w:rPr>
          <w:rFonts w:ascii="Times New Roman" w:hAnsi="Times New Roman" w:cs="Times New Roman"/>
          <w:color w:val="000000"/>
        </w:rPr>
      </w:pPr>
    </w:p>
    <w:tbl>
      <w:tblPr>
        <w:tblW w:w="0" w:type="auto"/>
        <w:jc w:val="center"/>
        <w:tblCellMar>
          <w:left w:w="0" w:type="dxa"/>
          <w:right w:w="0" w:type="dxa"/>
        </w:tblCellMar>
        <w:tblLook w:val="04A0" w:firstRow="1" w:lastRow="0" w:firstColumn="1" w:lastColumn="0" w:noHBand="0" w:noVBand="1"/>
      </w:tblPr>
      <w:tblGrid>
        <w:gridCol w:w="2041"/>
        <w:gridCol w:w="1505"/>
        <w:gridCol w:w="1991"/>
        <w:gridCol w:w="1505"/>
        <w:gridCol w:w="1984"/>
      </w:tblGrid>
      <w:tr w:rsidR="00CB012F" w14:paraId="702281E1" w14:textId="77777777" w:rsidTr="00CB012F">
        <w:trPr>
          <w:jc w:val="center"/>
        </w:trPr>
        <w:tc>
          <w:tcPr>
            <w:tcW w:w="2914" w:type="dxa"/>
            <w:tcMar>
              <w:top w:w="0" w:type="dxa"/>
              <w:left w:w="108" w:type="dxa"/>
              <w:bottom w:w="0" w:type="dxa"/>
              <w:right w:w="108" w:type="dxa"/>
            </w:tcMar>
          </w:tcPr>
          <w:p w14:paraId="57114499" w14:textId="77777777" w:rsidR="00CB012F" w:rsidRDefault="00CB012F">
            <w:pPr>
              <w:jc w:val="both"/>
              <w:rPr>
                <w:rFonts w:ascii="Times New Roman" w:hAnsi="Times New Roman" w:cs="Times New Roman"/>
                <w:color w:val="000000"/>
                <w:sz w:val="24"/>
                <w:szCs w:val="24"/>
              </w:rPr>
            </w:pPr>
          </w:p>
        </w:tc>
        <w:tc>
          <w:tcPr>
            <w:tcW w:w="2914" w:type="dxa"/>
            <w:tcMar>
              <w:top w:w="0" w:type="dxa"/>
              <w:left w:w="108" w:type="dxa"/>
              <w:bottom w:w="0" w:type="dxa"/>
              <w:right w:w="108" w:type="dxa"/>
            </w:tcMar>
          </w:tcPr>
          <w:p w14:paraId="4C817CD8" w14:textId="77777777" w:rsidR="00CB012F" w:rsidRDefault="00CB012F">
            <w:pPr>
              <w:jc w:val="both"/>
              <w:rPr>
                <w:rFonts w:ascii="Times New Roman" w:hAnsi="Times New Roman" w:cs="Times New Roman"/>
                <w:color w:val="000000"/>
                <w:sz w:val="24"/>
                <w:szCs w:val="24"/>
              </w:rPr>
            </w:pPr>
          </w:p>
        </w:tc>
        <w:tc>
          <w:tcPr>
            <w:tcW w:w="2915" w:type="dxa"/>
            <w:tcMar>
              <w:top w:w="0" w:type="dxa"/>
              <w:left w:w="108" w:type="dxa"/>
              <w:bottom w:w="0" w:type="dxa"/>
              <w:right w:w="108" w:type="dxa"/>
            </w:tcMar>
          </w:tcPr>
          <w:p w14:paraId="1E9F4D74" w14:textId="77777777" w:rsidR="00CB012F" w:rsidRDefault="00CB012F">
            <w:pPr>
              <w:jc w:val="both"/>
              <w:rPr>
                <w:rFonts w:ascii="Times New Roman" w:hAnsi="Times New Roman" w:cs="Times New Roman"/>
                <w:color w:val="000000"/>
                <w:sz w:val="24"/>
                <w:szCs w:val="24"/>
              </w:rPr>
            </w:pPr>
          </w:p>
        </w:tc>
        <w:tc>
          <w:tcPr>
            <w:tcW w:w="2914" w:type="dxa"/>
            <w:tcMar>
              <w:top w:w="0" w:type="dxa"/>
              <w:left w:w="108" w:type="dxa"/>
              <w:bottom w:w="0" w:type="dxa"/>
              <w:right w:w="108" w:type="dxa"/>
            </w:tcMar>
          </w:tcPr>
          <w:p w14:paraId="606B0C97" w14:textId="77777777" w:rsidR="00CB012F" w:rsidRDefault="00CB012F">
            <w:pPr>
              <w:jc w:val="both"/>
              <w:rPr>
                <w:rFonts w:ascii="Times New Roman" w:hAnsi="Times New Roman" w:cs="Times New Roman"/>
                <w:color w:val="000000"/>
                <w:sz w:val="24"/>
                <w:szCs w:val="24"/>
              </w:rPr>
            </w:pPr>
          </w:p>
        </w:tc>
        <w:tc>
          <w:tcPr>
            <w:tcW w:w="2915" w:type="dxa"/>
            <w:tcMar>
              <w:top w:w="0" w:type="dxa"/>
              <w:left w:w="108" w:type="dxa"/>
              <w:bottom w:w="0" w:type="dxa"/>
              <w:right w:w="108" w:type="dxa"/>
            </w:tcMar>
          </w:tcPr>
          <w:p w14:paraId="05CEF891" w14:textId="77777777" w:rsidR="00CB012F" w:rsidRDefault="00CB012F">
            <w:pPr>
              <w:jc w:val="both"/>
              <w:rPr>
                <w:rFonts w:ascii="Times New Roman" w:hAnsi="Times New Roman" w:cs="Times New Roman"/>
                <w:color w:val="000000"/>
                <w:sz w:val="24"/>
                <w:szCs w:val="24"/>
              </w:rPr>
            </w:pPr>
          </w:p>
        </w:tc>
      </w:tr>
      <w:tr w:rsidR="00CB012F" w14:paraId="14C330D3" w14:textId="77777777" w:rsidTr="00CB012F">
        <w:trPr>
          <w:jc w:val="center"/>
        </w:trPr>
        <w:tc>
          <w:tcPr>
            <w:tcW w:w="2914" w:type="dxa"/>
            <w:tcBorders>
              <w:top w:val="nil"/>
              <w:left w:val="nil"/>
              <w:bottom w:val="single" w:sz="8" w:space="0" w:color="auto"/>
              <w:right w:val="nil"/>
            </w:tcBorders>
            <w:tcMar>
              <w:top w:w="0" w:type="dxa"/>
              <w:left w:w="108" w:type="dxa"/>
              <w:bottom w:w="0" w:type="dxa"/>
              <w:right w:w="108" w:type="dxa"/>
            </w:tcMar>
          </w:tcPr>
          <w:p w14:paraId="76DD7F35" w14:textId="77777777" w:rsidR="00CB012F" w:rsidRDefault="00CB012F">
            <w:pPr>
              <w:jc w:val="both"/>
              <w:rPr>
                <w:rFonts w:ascii="Times New Roman" w:hAnsi="Times New Roman" w:cs="Times New Roman"/>
                <w:color w:val="000000"/>
                <w:sz w:val="24"/>
                <w:szCs w:val="24"/>
              </w:rPr>
            </w:pPr>
          </w:p>
        </w:tc>
        <w:tc>
          <w:tcPr>
            <w:tcW w:w="2914" w:type="dxa"/>
            <w:tcMar>
              <w:top w:w="0" w:type="dxa"/>
              <w:left w:w="108" w:type="dxa"/>
              <w:bottom w:w="0" w:type="dxa"/>
              <w:right w:w="108" w:type="dxa"/>
            </w:tcMar>
          </w:tcPr>
          <w:p w14:paraId="2A6618CE" w14:textId="77777777" w:rsidR="00CB012F" w:rsidRDefault="00CB012F">
            <w:pPr>
              <w:jc w:val="both"/>
              <w:rPr>
                <w:rFonts w:ascii="Times New Roman" w:hAnsi="Times New Roman" w:cs="Times New Roman"/>
                <w:color w:val="000000"/>
                <w:sz w:val="24"/>
                <w:szCs w:val="24"/>
              </w:rPr>
            </w:pPr>
          </w:p>
        </w:tc>
        <w:tc>
          <w:tcPr>
            <w:tcW w:w="2915" w:type="dxa"/>
            <w:tcBorders>
              <w:top w:val="nil"/>
              <w:left w:val="nil"/>
              <w:bottom w:val="single" w:sz="8" w:space="0" w:color="auto"/>
              <w:right w:val="nil"/>
            </w:tcBorders>
            <w:tcMar>
              <w:top w:w="0" w:type="dxa"/>
              <w:left w:w="108" w:type="dxa"/>
              <w:bottom w:w="0" w:type="dxa"/>
              <w:right w:w="108" w:type="dxa"/>
            </w:tcMar>
          </w:tcPr>
          <w:p w14:paraId="29D256C0" w14:textId="77777777" w:rsidR="00CB012F" w:rsidRDefault="00CB012F">
            <w:pPr>
              <w:jc w:val="both"/>
              <w:rPr>
                <w:rFonts w:ascii="Times New Roman" w:hAnsi="Times New Roman" w:cs="Times New Roman"/>
                <w:color w:val="000000"/>
                <w:sz w:val="24"/>
                <w:szCs w:val="24"/>
              </w:rPr>
            </w:pPr>
          </w:p>
        </w:tc>
        <w:tc>
          <w:tcPr>
            <w:tcW w:w="2914" w:type="dxa"/>
            <w:tcMar>
              <w:top w:w="0" w:type="dxa"/>
              <w:left w:w="108" w:type="dxa"/>
              <w:bottom w:w="0" w:type="dxa"/>
              <w:right w:w="108" w:type="dxa"/>
            </w:tcMar>
          </w:tcPr>
          <w:p w14:paraId="0556DB45" w14:textId="77777777" w:rsidR="00CB012F" w:rsidRDefault="00CB012F">
            <w:pPr>
              <w:jc w:val="both"/>
              <w:rPr>
                <w:rFonts w:ascii="Times New Roman" w:hAnsi="Times New Roman" w:cs="Times New Roman"/>
                <w:color w:val="000000"/>
                <w:sz w:val="24"/>
                <w:szCs w:val="24"/>
              </w:rPr>
            </w:pPr>
          </w:p>
        </w:tc>
        <w:tc>
          <w:tcPr>
            <w:tcW w:w="2915" w:type="dxa"/>
            <w:tcBorders>
              <w:top w:val="nil"/>
              <w:left w:val="nil"/>
              <w:bottom w:val="single" w:sz="8" w:space="0" w:color="auto"/>
              <w:right w:val="nil"/>
            </w:tcBorders>
            <w:tcMar>
              <w:top w:w="0" w:type="dxa"/>
              <w:left w:w="108" w:type="dxa"/>
              <w:bottom w:w="0" w:type="dxa"/>
              <w:right w:w="108" w:type="dxa"/>
            </w:tcMar>
          </w:tcPr>
          <w:p w14:paraId="70269F89" w14:textId="77777777" w:rsidR="00CB012F" w:rsidRDefault="00CB012F">
            <w:pPr>
              <w:jc w:val="both"/>
              <w:rPr>
                <w:rFonts w:ascii="Times New Roman" w:hAnsi="Times New Roman" w:cs="Times New Roman"/>
                <w:color w:val="000000"/>
                <w:sz w:val="24"/>
                <w:szCs w:val="24"/>
              </w:rPr>
            </w:pPr>
          </w:p>
        </w:tc>
      </w:tr>
      <w:tr w:rsidR="00CB012F" w14:paraId="7884D1EF" w14:textId="77777777" w:rsidTr="00CB012F">
        <w:trPr>
          <w:jc w:val="center"/>
        </w:trPr>
        <w:tc>
          <w:tcPr>
            <w:tcW w:w="2914" w:type="dxa"/>
            <w:tcMar>
              <w:top w:w="0" w:type="dxa"/>
              <w:left w:w="108" w:type="dxa"/>
              <w:bottom w:w="0" w:type="dxa"/>
              <w:right w:w="108" w:type="dxa"/>
            </w:tcMar>
            <w:hideMark/>
          </w:tcPr>
          <w:p w14:paraId="1F34D16A" w14:textId="77777777" w:rsidR="00CB012F" w:rsidRDefault="00CB012F">
            <w:pPr>
              <w:jc w:val="center"/>
              <w:rPr>
                <w:rFonts w:ascii="Times New Roman" w:hAnsi="Times New Roman" w:cs="Times New Roman"/>
                <w:b/>
                <w:bCs/>
                <w:i/>
                <w:iCs/>
                <w:color w:val="000000"/>
                <w:sz w:val="24"/>
                <w:szCs w:val="24"/>
              </w:rPr>
            </w:pPr>
            <w:r>
              <w:rPr>
                <w:rFonts w:ascii="Times New Roman" w:hAnsi="Times New Roman" w:cs="Times New Roman"/>
                <w:color w:val="3A3A3A"/>
                <w:sz w:val="24"/>
                <w:szCs w:val="24"/>
                <w:lang w:val="en-GB"/>
              </w:rPr>
              <w:t>Mr. L. Matiwane</w:t>
            </w:r>
          </w:p>
          <w:p w14:paraId="4852A347" w14:textId="77777777" w:rsidR="00CB012F" w:rsidRDefault="00CB012F">
            <w:pPr>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Municipal Manager</w:t>
            </w:r>
          </w:p>
        </w:tc>
        <w:tc>
          <w:tcPr>
            <w:tcW w:w="2914" w:type="dxa"/>
            <w:tcMar>
              <w:top w:w="0" w:type="dxa"/>
              <w:left w:w="108" w:type="dxa"/>
              <w:bottom w:w="0" w:type="dxa"/>
              <w:right w:w="108" w:type="dxa"/>
            </w:tcMar>
          </w:tcPr>
          <w:p w14:paraId="254EB77B" w14:textId="77777777" w:rsidR="00CB012F" w:rsidRDefault="00CB012F">
            <w:pPr>
              <w:jc w:val="center"/>
              <w:rPr>
                <w:rFonts w:ascii="Times New Roman" w:hAnsi="Times New Roman" w:cs="Times New Roman"/>
                <w:b/>
                <w:bCs/>
                <w:i/>
                <w:iCs/>
                <w:color w:val="000000"/>
                <w:sz w:val="24"/>
                <w:szCs w:val="24"/>
              </w:rPr>
            </w:pPr>
          </w:p>
        </w:tc>
        <w:tc>
          <w:tcPr>
            <w:tcW w:w="2915" w:type="dxa"/>
            <w:tcMar>
              <w:top w:w="0" w:type="dxa"/>
              <w:left w:w="108" w:type="dxa"/>
              <w:bottom w:w="0" w:type="dxa"/>
              <w:right w:w="108" w:type="dxa"/>
            </w:tcMar>
            <w:hideMark/>
          </w:tcPr>
          <w:p w14:paraId="57E1B79C" w14:textId="1C07695F" w:rsidR="00CB012F" w:rsidRDefault="00CB012F">
            <w:pPr>
              <w:jc w:val="center"/>
              <w:rPr>
                <w:rFonts w:ascii="Times New Roman" w:hAnsi="Times New Roman" w:cs="Times New Roman"/>
                <w:b/>
                <w:bCs/>
                <w:i/>
                <w:iCs/>
                <w:color w:val="000000"/>
                <w:sz w:val="24"/>
                <w:szCs w:val="24"/>
              </w:rPr>
            </w:pPr>
            <w:r>
              <w:rPr>
                <w:rFonts w:ascii="Times New Roman" w:hAnsi="Times New Roman" w:cs="Times New Roman"/>
                <w:color w:val="3A3A3A"/>
                <w:sz w:val="24"/>
                <w:szCs w:val="24"/>
                <w:lang w:val="en-GB"/>
              </w:rPr>
              <w:t xml:space="preserve">Cllr. </w:t>
            </w:r>
            <w:r w:rsidR="00A03A6E">
              <w:rPr>
                <w:rFonts w:ascii="Times New Roman" w:hAnsi="Times New Roman" w:cs="Times New Roman"/>
                <w:color w:val="3A3A3A"/>
                <w:sz w:val="24"/>
                <w:szCs w:val="24"/>
                <w:lang w:val="en-GB"/>
              </w:rPr>
              <w:t>M. Stuurman</w:t>
            </w:r>
          </w:p>
          <w:p w14:paraId="094DB1EB" w14:textId="2DEBF43F" w:rsidR="00CB012F" w:rsidRDefault="00A03A6E">
            <w:pPr>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xml:space="preserve">Acting </w:t>
            </w:r>
            <w:r w:rsidR="00CB012F">
              <w:rPr>
                <w:rFonts w:ascii="Times New Roman" w:hAnsi="Times New Roman" w:cs="Times New Roman"/>
                <w:b/>
                <w:bCs/>
                <w:i/>
                <w:iCs/>
                <w:color w:val="000000"/>
                <w:sz w:val="24"/>
                <w:szCs w:val="24"/>
              </w:rPr>
              <w:t>Mayor</w:t>
            </w:r>
          </w:p>
        </w:tc>
        <w:tc>
          <w:tcPr>
            <w:tcW w:w="2914" w:type="dxa"/>
            <w:tcMar>
              <w:top w:w="0" w:type="dxa"/>
              <w:left w:w="108" w:type="dxa"/>
              <w:bottom w:w="0" w:type="dxa"/>
              <w:right w:w="108" w:type="dxa"/>
            </w:tcMar>
          </w:tcPr>
          <w:p w14:paraId="04AF3A79" w14:textId="77777777" w:rsidR="00CB012F" w:rsidRDefault="00CB012F">
            <w:pPr>
              <w:jc w:val="center"/>
              <w:rPr>
                <w:rFonts w:ascii="Times New Roman" w:hAnsi="Times New Roman" w:cs="Times New Roman"/>
                <w:b/>
                <w:bCs/>
                <w:i/>
                <w:iCs/>
                <w:color w:val="000000"/>
                <w:sz w:val="24"/>
                <w:szCs w:val="24"/>
              </w:rPr>
            </w:pPr>
          </w:p>
        </w:tc>
        <w:tc>
          <w:tcPr>
            <w:tcW w:w="2915" w:type="dxa"/>
            <w:tcMar>
              <w:top w:w="0" w:type="dxa"/>
              <w:left w:w="108" w:type="dxa"/>
              <w:bottom w:w="0" w:type="dxa"/>
              <w:right w:w="108" w:type="dxa"/>
            </w:tcMar>
            <w:hideMark/>
          </w:tcPr>
          <w:p w14:paraId="5162ECFA" w14:textId="77777777" w:rsidR="00CB012F" w:rsidRDefault="00CB012F">
            <w:pPr>
              <w:jc w:val="center"/>
              <w:rPr>
                <w:rFonts w:ascii="Times New Roman" w:hAnsi="Times New Roman" w:cs="Times New Roman"/>
                <w:b/>
                <w:bCs/>
                <w:i/>
                <w:iCs/>
                <w:color w:val="000000"/>
                <w:sz w:val="24"/>
                <w:szCs w:val="24"/>
              </w:rPr>
            </w:pPr>
            <w:r>
              <w:rPr>
                <w:rFonts w:ascii="Times New Roman" w:hAnsi="Times New Roman" w:cs="Times New Roman"/>
                <w:color w:val="3A3A3A"/>
                <w:sz w:val="24"/>
                <w:szCs w:val="24"/>
                <w:lang w:val="en-GB"/>
              </w:rPr>
              <w:t xml:space="preserve">Cllr. N. </w:t>
            </w:r>
            <w:proofErr w:type="spellStart"/>
            <w:r>
              <w:rPr>
                <w:rFonts w:ascii="Times New Roman" w:hAnsi="Times New Roman" w:cs="Times New Roman"/>
                <w:color w:val="3A3A3A"/>
                <w:sz w:val="24"/>
                <w:szCs w:val="24"/>
                <w:lang w:val="en-GB"/>
              </w:rPr>
              <w:t>Ngwanya</w:t>
            </w:r>
            <w:proofErr w:type="spellEnd"/>
          </w:p>
          <w:p w14:paraId="5B2A156D" w14:textId="77777777" w:rsidR="00CB012F" w:rsidRDefault="00CB012F">
            <w:pPr>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Speaker</w:t>
            </w:r>
          </w:p>
        </w:tc>
      </w:tr>
    </w:tbl>
    <w:p w14:paraId="1A76A7C7" w14:textId="77777777" w:rsidR="00CB012F" w:rsidRDefault="00CB012F" w:rsidP="00CB012F">
      <w:pPr>
        <w:rPr>
          <w:rFonts w:ascii="Times New Roman" w:hAnsi="Times New Roman" w:cs="Times New Roman"/>
          <w:sz w:val="24"/>
          <w:szCs w:val="24"/>
        </w:rPr>
      </w:pPr>
    </w:p>
    <w:p w14:paraId="590747D8" w14:textId="0EEA4EAC" w:rsidR="0046661B" w:rsidRPr="004D36E9" w:rsidRDefault="0046661B" w:rsidP="0046661B">
      <w:pPr>
        <w:jc w:val="both"/>
        <w:rPr>
          <w:rFonts w:ascii="Times New Roman" w:hAnsi="Times New Roman" w:cs="Times New Roman"/>
          <w:sz w:val="24"/>
          <w:szCs w:val="24"/>
        </w:rPr>
      </w:pPr>
    </w:p>
    <w:sectPr w:rsidR="0046661B" w:rsidRPr="004D36E9" w:rsidSect="00476A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F28" w14:textId="77777777" w:rsidR="00DF1ED1" w:rsidRDefault="00DF1ED1" w:rsidP="006B2E85">
      <w:pPr>
        <w:spacing w:after="0" w:line="240" w:lineRule="auto"/>
      </w:pPr>
      <w:r>
        <w:separator/>
      </w:r>
    </w:p>
  </w:endnote>
  <w:endnote w:type="continuationSeparator" w:id="0">
    <w:p w14:paraId="6FB7D99E" w14:textId="77777777" w:rsidR="00DF1ED1" w:rsidRDefault="00DF1ED1" w:rsidP="006B2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C7567" w14:textId="77777777" w:rsidR="00DF1ED1" w:rsidRDefault="00DF1ED1" w:rsidP="006B2E85">
      <w:pPr>
        <w:spacing w:after="0" w:line="240" w:lineRule="auto"/>
      </w:pPr>
      <w:r>
        <w:separator/>
      </w:r>
    </w:p>
  </w:footnote>
  <w:footnote w:type="continuationSeparator" w:id="0">
    <w:p w14:paraId="3494A0A2" w14:textId="77777777" w:rsidR="00DF1ED1" w:rsidRDefault="00DF1ED1" w:rsidP="006B2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3590"/>
    <w:multiLevelType w:val="multilevel"/>
    <w:tmpl w:val="1BB67F5A"/>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AF16E3"/>
    <w:multiLevelType w:val="hybridMultilevel"/>
    <w:tmpl w:val="21A87A30"/>
    <w:lvl w:ilvl="0" w:tplc="0CD00DD8">
      <w:start w:val="1"/>
      <w:numFmt w:val="lowerLetter"/>
      <w:lvlText w:val="%1)"/>
      <w:lvlJc w:val="left"/>
      <w:pPr>
        <w:ind w:left="420" w:hanging="360"/>
      </w:pPr>
      <w:rPr>
        <w:rFonts w:hint="default"/>
        <w:b/>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2" w15:restartNumberingAfterBreak="0">
    <w:nsid w:val="22FC5685"/>
    <w:multiLevelType w:val="hybridMultilevel"/>
    <w:tmpl w:val="D40C7DB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2BCE3CBB"/>
    <w:multiLevelType w:val="hybridMultilevel"/>
    <w:tmpl w:val="F3801E28"/>
    <w:lvl w:ilvl="0" w:tplc="4AAE66BE">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31984E7B"/>
    <w:multiLevelType w:val="hybridMultilevel"/>
    <w:tmpl w:val="D3D64CEE"/>
    <w:lvl w:ilvl="0" w:tplc="C89C8AC2">
      <w:start w:val="1"/>
      <w:numFmt w:val="lowerLetter"/>
      <w:lvlText w:val="%1)"/>
      <w:lvlJc w:val="left"/>
      <w:pPr>
        <w:ind w:left="502" w:hanging="360"/>
      </w:pPr>
      <w:rPr>
        <w:rFonts w:hint="default"/>
        <w:b/>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5" w15:restartNumberingAfterBreak="0">
    <w:nsid w:val="33ED421C"/>
    <w:multiLevelType w:val="hybridMultilevel"/>
    <w:tmpl w:val="E7C6576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40CB5A5D"/>
    <w:multiLevelType w:val="hybridMultilevel"/>
    <w:tmpl w:val="A6E29F1A"/>
    <w:lvl w:ilvl="0" w:tplc="4D087E4E">
      <w:start w:val="1"/>
      <w:numFmt w:val="lowerLetter"/>
      <w:lvlText w:val="%1)"/>
      <w:lvlJc w:val="left"/>
      <w:pPr>
        <w:ind w:left="420" w:hanging="360"/>
      </w:pPr>
      <w:rPr>
        <w:rFonts w:hint="default"/>
        <w:b/>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7" w15:restartNumberingAfterBreak="0">
    <w:nsid w:val="44B17D37"/>
    <w:multiLevelType w:val="hybridMultilevel"/>
    <w:tmpl w:val="FDB2248A"/>
    <w:lvl w:ilvl="0" w:tplc="4A88B51C">
      <w:start w:val="1"/>
      <w:numFmt w:val="lowerLetter"/>
      <w:lvlText w:val="%1)"/>
      <w:lvlJc w:val="left"/>
      <w:pPr>
        <w:ind w:left="480" w:hanging="360"/>
      </w:pPr>
      <w:rPr>
        <w:rFonts w:hint="default"/>
        <w:b/>
      </w:rPr>
    </w:lvl>
    <w:lvl w:ilvl="1" w:tplc="1C090019" w:tentative="1">
      <w:start w:val="1"/>
      <w:numFmt w:val="lowerLetter"/>
      <w:lvlText w:val="%2."/>
      <w:lvlJc w:val="left"/>
      <w:pPr>
        <w:ind w:left="1200" w:hanging="360"/>
      </w:pPr>
    </w:lvl>
    <w:lvl w:ilvl="2" w:tplc="1C09001B" w:tentative="1">
      <w:start w:val="1"/>
      <w:numFmt w:val="lowerRoman"/>
      <w:lvlText w:val="%3."/>
      <w:lvlJc w:val="right"/>
      <w:pPr>
        <w:ind w:left="1920" w:hanging="180"/>
      </w:pPr>
    </w:lvl>
    <w:lvl w:ilvl="3" w:tplc="1C09000F" w:tentative="1">
      <w:start w:val="1"/>
      <w:numFmt w:val="decimal"/>
      <w:lvlText w:val="%4."/>
      <w:lvlJc w:val="left"/>
      <w:pPr>
        <w:ind w:left="2640" w:hanging="360"/>
      </w:pPr>
    </w:lvl>
    <w:lvl w:ilvl="4" w:tplc="1C090019" w:tentative="1">
      <w:start w:val="1"/>
      <w:numFmt w:val="lowerLetter"/>
      <w:lvlText w:val="%5."/>
      <w:lvlJc w:val="left"/>
      <w:pPr>
        <w:ind w:left="3360" w:hanging="360"/>
      </w:pPr>
    </w:lvl>
    <w:lvl w:ilvl="5" w:tplc="1C09001B" w:tentative="1">
      <w:start w:val="1"/>
      <w:numFmt w:val="lowerRoman"/>
      <w:lvlText w:val="%6."/>
      <w:lvlJc w:val="right"/>
      <w:pPr>
        <w:ind w:left="4080" w:hanging="180"/>
      </w:pPr>
    </w:lvl>
    <w:lvl w:ilvl="6" w:tplc="1C09000F" w:tentative="1">
      <w:start w:val="1"/>
      <w:numFmt w:val="decimal"/>
      <w:lvlText w:val="%7."/>
      <w:lvlJc w:val="left"/>
      <w:pPr>
        <w:ind w:left="4800" w:hanging="360"/>
      </w:pPr>
    </w:lvl>
    <w:lvl w:ilvl="7" w:tplc="1C090019" w:tentative="1">
      <w:start w:val="1"/>
      <w:numFmt w:val="lowerLetter"/>
      <w:lvlText w:val="%8."/>
      <w:lvlJc w:val="left"/>
      <w:pPr>
        <w:ind w:left="5520" w:hanging="360"/>
      </w:pPr>
    </w:lvl>
    <w:lvl w:ilvl="8" w:tplc="1C09001B" w:tentative="1">
      <w:start w:val="1"/>
      <w:numFmt w:val="lowerRoman"/>
      <w:lvlText w:val="%9."/>
      <w:lvlJc w:val="right"/>
      <w:pPr>
        <w:ind w:left="6240" w:hanging="180"/>
      </w:pPr>
    </w:lvl>
  </w:abstractNum>
  <w:abstractNum w:abstractNumId="8" w15:restartNumberingAfterBreak="0">
    <w:nsid w:val="4D101A2F"/>
    <w:multiLevelType w:val="hybridMultilevel"/>
    <w:tmpl w:val="3544BF1C"/>
    <w:lvl w:ilvl="0" w:tplc="3E84A0EC">
      <w:start w:val="1"/>
      <w:numFmt w:val="lowerLetter"/>
      <w:lvlText w:val="%1)"/>
      <w:lvlJc w:val="left"/>
      <w:pPr>
        <w:ind w:left="420" w:hanging="360"/>
      </w:pPr>
      <w:rPr>
        <w:rFonts w:hint="default"/>
        <w:b/>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9" w15:restartNumberingAfterBreak="0">
    <w:nsid w:val="61C05FC0"/>
    <w:multiLevelType w:val="hybridMultilevel"/>
    <w:tmpl w:val="DA605606"/>
    <w:lvl w:ilvl="0" w:tplc="2872EB70">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6A7717FB"/>
    <w:multiLevelType w:val="hybridMultilevel"/>
    <w:tmpl w:val="77C41ED6"/>
    <w:lvl w:ilvl="0" w:tplc="5D7254BA">
      <w:start w:val="1"/>
      <w:numFmt w:val="lowerLetter"/>
      <w:lvlText w:val="%1)"/>
      <w:lvlJc w:val="left"/>
      <w:pPr>
        <w:ind w:left="420" w:hanging="360"/>
      </w:pPr>
      <w:rPr>
        <w:rFonts w:hint="default"/>
        <w:b/>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11" w15:restartNumberingAfterBreak="0">
    <w:nsid w:val="6DE96039"/>
    <w:multiLevelType w:val="hybridMultilevel"/>
    <w:tmpl w:val="80269B26"/>
    <w:lvl w:ilvl="0" w:tplc="1C090001">
      <w:start w:val="1"/>
      <w:numFmt w:val="bullet"/>
      <w:lvlText w:val=""/>
      <w:lvlJc w:val="left"/>
      <w:pPr>
        <w:ind w:left="1200" w:hanging="360"/>
      </w:pPr>
      <w:rPr>
        <w:rFonts w:ascii="Symbol" w:hAnsi="Symbol" w:hint="default"/>
      </w:rPr>
    </w:lvl>
    <w:lvl w:ilvl="1" w:tplc="1C090003" w:tentative="1">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2640" w:hanging="360"/>
      </w:pPr>
      <w:rPr>
        <w:rFonts w:ascii="Wingdings" w:hAnsi="Wingdings" w:hint="default"/>
      </w:rPr>
    </w:lvl>
    <w:lvl w:ilvl="3" w:tplc="1C090001" w:tentative="1">
      <w:start w:val="1"/>
      <w:numFmt w:val="bullet"/>
      <w:lvlText w:val=""/>
      <w:lvlJc w:val="left"/>
      <w:pPr>
        <w:ind w:left="3360" w:hanging="360"/>
      </w:pPr>
      <w:rPr>
        <w:rFonts w:ascii="Symbol" w:hAnsi="Symbol" w:hint="default"/>
      </w:rPr>
    </w:lvl>
    <w:lvl w:ilvl="4" w:tplc="1C090003" w:tentative="1">
      <w:start w:val="1"/>
      <w:numFmt w:val="bullet"/>
      <w:lvlText w:val="o"/>
      <w:lvlJc w:val="left"/>
      <w:pPr>
        <w:ind w:left="4080" w:hanging="360"/>
      </w:pPr>
      <w:rPr>
        <w:rFonts w:ascii="Courier New" w:hAnsi="Courier New" w:cs="Courier New" w:hint="default"/>
      </w:rPr>
    </w:lvl>
    <w:lvl w:ilvl="5" w:tplc="1C090005" w:tentative="1">
      <w:start w:val="1"/>
      <w:numFmt w:val="bullet"/>
      <w:lvlText w:val=""/>
      <w:lvlJc w:val="left"/>
      <w:pPr>
        <w:ind w:left="4800" w:hanging="360"/>
      </w:pPr>
      <w:rPr>
        <w:rFonts w:ascii="Wingdings" w:hAnsi="Wingdings" w:hint="default"/>
      </w:rPr>
    </w:lvl>
    <w:lvl w:ilvl="6" w:tplc="1C090001" w:tentative="1">
      <w:start w:val="1"/>
      <w:numFmt w:val="bullet"/>
      <w:lvlText w:val=""/>
      <w:lvlJc w:val="left"/>
      <w:pPr>
        <w:ind w:left="5520" w:hanging="360"/>
      </w:pPr>
      <w:rPr>
        <w:rFonts w:ascii="Symbol" w:hAnsi="Symbol" w:hint="default"/>
      </w:rPr>
    </w:lvl>
    <w:lvl w:ilvl="7" w:tplc="1C090003" w:tentative="1">
      <w:start w:val="1"/>
      <w:numFmt w:val="bullet"/>
      <w:lvlText w:val="o"/>
      <w:lvlJc w:val="left"/>
      <w:pPr>
        <w:ind w:left="6240" w:hanging="360"/>
      </w:pPr>
      <w:rPr>
        <w:rFonts w:ascii="Courier New" w:hAnsi="Courier New" w:cs="Courier New" w:hint="default"/>
      </w:rPr>
    </w:lvl>
    <w:lvl w:ilvl="8" w:tplc="1C090005" w:tentative="1">
      <w:start w:val="1"/>
      <w:numFmt w:val="bullet"/>
      <w:lvlText w:val=""/>
      <w:lvlJc w:val="left"/>
      <w:pPr>
        <w:ind w:left="6960" w:hanging="360"/>
      </w:pPr>
      <w:rPr>
        <w:rFonts w:ascii="Wingdings" w:hAnsi="Wingdings" w:hint="default"/>
      </w:rPr>
    </w:lvl>
  </w:abstractNum>
  <w:num w:numId="1" w16cid:durableId="1129906351">
    <w:abstractNumId w:val="0"/>
  </w:num>
  <w:num w:numId="2" w16cid:durableId="990988758">
    <w:abstractNumId w:val="3"/>
  </w:num>
  <w:num w:numId="3" w16cid:durableId="69694487">
    <w:abstractNumId w:val="4"/>
  </w:num>
  <w:num w:numId="4" w16cid:durableId="1906642837">
    <w:abstractNumId w:val="9"/>
  </w:num>
  <w:num w:numId="5" w16cid:durableId="649602388">
    <w:abstractNumId w:val="6"/>
  </w:num>
  <w:num w:numId="6" w16cid:durableId="451945693">
    <w:abstractNumId w:val="7"/>
  </w:num>
  <w:num w:numId="7" w16cid:durableId="199585674">
    <w:abstractNumId w:val="10"/>
  </w:num>
  <w:num w:numId="8" w16cid:durableId="260913271">
    <w:abstractNumId w:val="8"/>
  </w:num>
  <w:num w:numId="9" w16cid:durableId="816259602">
    <w:abstractNumId w:val="1"/>
  </w:num>
  <w:num w:numId="10" w16cid:durableId="237785979">
    <w:abstractNumId w:val="11"/>
  </w:num>
  <w:num w:numId="11" w16cid:durableId="1324504479">
    <w:abstractNumId w:val="5"/>
  </w:num>
  <w:num w:numId="12" w16cid:durableId="610479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321"/>
    <w:rsid w:val="000031B7"/>
    <w:rsid w:val="00006F88"/>
    <w:rsid w:val="00016C6E"/>
    <w:rsid w:val="000335AD"/>
    <w:rsid w:val="000533B9"/>
    <w:rsid w:val="000565B7"/>
    <w:rsid w:val="000A6F62"/>
    <w:rsid w:val="000C2D99"/>
    <w:rsid w:val="000C4AF8"/>
    <w:rsid w:val="000D6C46"/>
    <w:rsid w:val="001036CC"/>
    <w:rsid w:val="0018744F"/>
    <w:rsid w:val="001A45D2"/>
    <w:rsid w:val="001B2595"/>
    <w:rsid w:val="001B559E"/>
    <w:rsid w:val="00202068"/>
    <w:rsid w:val="00237800"/>
    <w:rsid w:val="003239E2"/>
    <w:rsid w:val="0033568C"/>
    <w:rsid w:val="003A5316"/>
    <w:rsid w:val="00402FBA"/>
    <w:rsid w:val="00415FED"/>
    <w:rsid w:val="004552D9"/>
    <w:rsid w:val="00460188"/>
    <w:rsid w:val="0046661B"/>
    <w:rsid w:val="00476AED"/>
    <w:rsid w:val="00484BCC"/>
    <w:rsid w:val="004D36E9"/>
    <w:rsid w:val="00500855"/>
    <w:rsid w:val="005222FE"/>
    <w:rsid w:val="00577EB5"/>
    <w:rsid w:val="00586725"/>
    <w:rsid w:val="005E2CEC"/>
    <w:rsid w:val="005E655D"/>
    <w:rsid w:val="00601291"/>
    <w:rsid w:val="00610C73"/>
    <w:rsid w:val="00644480"/>
    <w:rsid w:val="00671A5A"/>
    <w:rsid w:val="00674544"/>
    <w:rsid w:val="006B2E85"/>
    <w:rsid w:val="006D21CC"/>
    <w:rsid w:val="007208CB"/>
    <w:rsid w:val="0073634F"/>
    <w:rsid w:val="007D61FA"/>
    <w:rsid w:val="00823D49"/>
    <w:rsid w:val="00870B8F"/>
    <w:rsid w:val="008772A8"/>
    <w:rsid w:val="00882F08"/>
    <w:rsid w:val="00890EDA"/>
    <w:rsid w:val="00921DA4"/>
    <w:rsid w:val="00992812"/>
    <w:rsid w:val="009A4FC5"/>
    <w:rsid w:val="009E7773"/>
    <w:rsid w:val="009F4B98"/>
    <w:rsid w:val="00A03A6E"/>
    <w:rsid w:val="00A23A5E"/>
    <w:rsid w:val="00A572AE"/>
    <w:rsid w:val="00A84CFD"/>
    <w:rsid w:val="00AB37B0"/>
    <w:rsid w:val="00AC38F7"/>
    <w:rsid w:val="00AD2B9D"/>
    <w:rsid w:val="00B1496C"/>
    <w:rsid w:val="00B17E4E"/>
    <w:rsid w:val="00B20D03"/>
    <w:rsid w:val="00B2587F"/>
    <w:rsid w:val="00B71B4B"/>
    <w:rsid w:val="00B765DE"/>
    <w:rsid w:val="00BD0448"/>
    <w:rsid w:val="00BD1315"/>
    <w:rsid w:val="00BD3425"/>
    <w:rsid w:val="00BE4426"/>
    <w:rsid w:val="00C479DC"/>
    <w:rsid w:val="00C615E1"/>
    <w:rsid w:val="00CA12C6"/>
    <w:rsid w:val="00CB012F"/>
    <w:rsid w:val="00CC4330"/>
    <w:rsid w:val="00CC6334"/>
    <w:rsid w:val="00CC6A3A"/>
    <w:rsid w:val="00D23716"/>
    <w:rsid w:val="00D23A7E"/>
    <w:rsid w:val="00D265FE"/>
    <w:rsid w:val="00D44FB1"/>
    <w:rsid w:val="00D4759B"/>
    <w:rsid w:val="00D64037"/>
    <w:rsid w:val="00D6609F"/>
    <w:rsid w:val="00DF1ED1"/>
    <w:rsid w:val="00DF484D"/>
    <w:rsid w:val="00E16769"/>
    <w:rsid w:val="00E41126"/>
    <w:rsid w:val="00E84625"/>
    <w:rsid w:val="00E92AF8"/>
    <w:rsid w:val="00EF2926"/>
    <w:rsid w:val="00EF4F89"/>
    <w:rsid w:val="00F1705B"/>
    <w:rsid w:val="00F9179F"/>
    <w:rsid w:val="00FD0A5F"/>
    <w:rsid w:val="00FE332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80B76"/>
  <w15:docId w15:val="{6C029FB9-D91C-402F-8A15-962D50E3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A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321"/>
    <w:pPr>
      <w:ind w:left="720"/>
      <w:contextualSpacing/>
    </w:pPr>
  </w:style>
  <w:style w:type="paragraph" w:styleId="NoSpacing">
    <w:name w:val="No Spacing"/>
    <w:uiPriority w:val="1"/>
    <w:qFormat/>
    <w:rsid w:val="000A6F62"/>
    <w:pPr>
      <w:spacing w:after="0" w:line="240" w:lineRule="auto"/>
    </w:pPr>
  </w:style>
  <w:style w:type="paragraph" w:styleId="Header">
    <w:name w:val="header"/>
    <w:basedOn w:val="Normal"/>
    <w:link w:val="HeaderChar"/>
    <w:uiPriority w:val="99"/>
    <w:unhideWhenUsed/>
    <w:rsid w:val="006B2E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E85"/>
  </w:style>
  <w:style w:type="paragraph" w:styleId="Footer">
    <w:name w:val="footer"/>
    <w:basedOn w:val="Normal"/>
    <w:link w:val="FooterChar"/>
    <w:uiPriority w:val="99"/>
    <w:unhideWhenUsed/>
    <w:rsid w:val="006B2E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E85"/>
  </w:style>
  <w:style w:type="character" w:styleId="CommentReference">
    <w:name w:val="annotation reference"/>
    <w:basedOn w:val="DefaultParagraphFont"/>
    <w:uiPriority w:val="99"/>
    <w:semiHidden/>
    <w:unhideWhenUsed/>
    <w:rsid w:val="0046661B"/>
    <w:rPr>
      <w:sz w:val="16"/>
      <w:szCs w:val="16"/>
    </w:rPr>
  </w:style>
  <w:style w:type="paragraph" w:styleId="CommentText">
    <w:name w:val="annotation text"/>
    <w:basedOn w:val="Normal"/>
    <w:link w:val="CommentTextChar"/>
    <w:uiPriority w:val="99"/>
    <w:semiHidden/>
    <w:unhideWhenUsed/>
    <w:rsid w:val="0046661B"/>
    <w:pPr>
      <w:spacing w:line="240" w:lineRule="auto"/>
    </w:pPr>
    <w:rPr>
      <w:sz w:val="20"/>
      <w:szCs w:val="20"/>
    </w:rPr>
  </w:style>
  <w:style w:type="character" w:customStyle="1" w:styleId="CommentTextChar">
    <w:name w:val="Comment Text Char"/>
    <w:basedOn w:val="DefaultParagraphFont"/>
    <w:link w:val="CommentText"/>
    <w:uiPriority w:val="99"/>
    <w:semiHidden/>
    <w:rsid w:val="0046661B"/>
    <w:rPr>
      <w:sz w:val="20"/>
      <w:szCs w:val="20"/>
    </w:rPr>
  </w:style>
  <w:style w:type="paragraph" w:styleId="CommentSubject">
    <w:name w:val="annotation subject"/>
    <w:basedOn w:val="CommentText"/>
    <w:next w:val="CommentText"/>
    <w:link w:val="CommentSubjectChar"/>
    <w:uiPriority w:val="99"/>
    <w:semiHidden/>
    <w:unhideWhenUsed/>
    <w:rsid w:val="0046661B"/>
    <w:rPr>
      <w:b/>
      <w:bCs/>
    </w:rPr>
  </w:style>
  <w:style w:type="character" w:customStyle="1" w:styleId="CommentSubjectChar">
    <w:name w:val="Comment Subject Char"/>
    <w:basedOn w:val="CommentTextChar"/>
    <w:link w:val="CommentSubject"/>
    <w:uiPriority w:val="99"/>
    <w:semiHidden/>
    <w:rsid w:val="0046661B"/>
    <w:rPr>
      <w:b/>
      <w:bCs/>
      <w:sz w:val="20"/>
      <w:szCs w:val="20"/>
    </w:rPr>
  </w:style>
  <w:style w:type="paragraph" w:styleId="BalloonText">
    <w:name w:val="Balloon Text"/>
    <w:basedOn w:val="Normal"/>
    <w:link w:val="BalloonTextChar"/>
    <w:uiPriority w:val="99"/>
    <w:semiHidden/>
    <w:unhideWhenUsed/>
    <w:rsid w:val="004666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6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17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Tlhobohano Matela</cp:lastModifiedBy>
  <cp:revision>3</cp:revision>
  <dcterms:created xsi:type="dcterms:W3CDTF">2025-05-05T10:02:00Z</dcterms:created>
  <dcterms:modified xsi:type="dcterms:W3CDTF">2025-05-06T08:15:00Z</dcterms:modified>
</cp:coreProperties>
</file>