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CCF44" w14:textId="77777777" w:rsidR="00FE1104" w:rsidRPr="00F00376" w:rsidRDefault="00F00376" w:rsidP="00F00376">
      <w:pPr>
        <w:jc w:val="center"/>
        <w:rPr>
          <w:rFonts w:ascii="Times New Roman" w:hAnsi="Times New Roman" w:cs="Times New Roman"/>
          <w:b/>
          <w:sz w:val="24"/>
          <w:szCs w:val="24"/>
          <w:lang w:val="en-US"/>
        </w:rPr>
      </w:pPr>
      <w:r w:rsidRPr="00F00376">
        <w:rPr>
          <w:rFonts w:ascii="Times New Roman" w:hAnsi="Times New Roman" w:cs="Times New Roman"/>
          <w:b/>
          <w:sz w:val="24"/>
          <w:szCs w:val="24"/>
          <w:lang w:val="en-US"/>
        </w:rPr>
        <w:t>MATATIELE LOCAL MUNICIPALITY</w:t>
      </w:r>
    </w:p>
    <w:p w14:paraId="79F82171" w14:textId="77777777" w:rsidR="00F00376" w:rsidRPr="00F00376" w:rsidRDefault="00F00376" w:rsidP="00F00376">
      <w:pPr>
        <w:jc w:val="center"/>
        <w:rPr>
          <w:rFonts w:ascii="Times New Roman" w:hAnsi="Times New Roman" w:cs="Times New Roman"/>
          <w:b/>
          <w:sz w:val="24"/>
          <w:szCs w:val="24"/>
          <w:lang w:val="en-US"/>
        </w:rPr>
      </w:pPr>
    </w:p>
    <w:p w14:paraId="3F27DFAA" w14:textId="77777777" w:rsidR="00F00376" w:rsidRPr="00F00376" w:rsidRDefault="00F00376" w:rsidP="00F00376">
      <w:pPr>
        <w:jc w:val="center"/>
        <w:rPr>
          <w:rFonts w:ascii="Times New Roman" w:hAnsi="Times New Roman" w:cs="Times New Roman"/>
          <w:b/>
          <w:sz w:val="24"/>
          <w:szCs w:val="24"/>
          <w:lang w:val="en-US"/>
        </w:rPr>
      </w:pPr>
    </w:p>
    <w:p w14:paraId="77BC6115" w14:textId="77777777" w:rsidR="00F00376" w:rsidRPr="00F00376" w:rsidRDefault="00F00376" w:rsidP="00F00376">
      <w:pPr>
        <w:jc w:val="center"/>
        <w:rPr>
          <w:rFonts w:ascii="Times New Roman" w:hAnsi="Times New Roman" w:cs="Times New Roman"/>
          <w:b/>
          <w:sz w:val="24"/>
          <w:szCs w:val="24"/>
          <w:lang w:val="en-US"/>
        </w:rPr>
      </w:pPr>
    </w:p>
    <w:p w14:paraId="10E56B27" w14:textId="77777777" w:rsidR="00F00376" w:rsidRPr="00F00376" w:rsidRDefault="00F00376" w:rsidP="00F00376">
      <w:pPr>
        <w:jc w:val="center"/>
        <w:rPr>
          <w:rFonts w:ascii="Times New Roman" w:hAnsi="Times New Roman" w:cs="Times New Roman"/>
          <w:b/>
          <w:sz w:val="24"/>
          <w:szCs w:val="24"/>
          <w:lang w:val="en-US"/>
        </w:rPr>
        <w:sectPr w:rsidR="00F00376" w:rsidRPr="00F00376" w:rsidSect="009304EE">
          <w:pgSz w:w="11910" w:h="16840"/>
          <w:pgMar w:top="1500" w:right="260" w:bottom="280" w:left="260" w:header="720" w:footer="720" w:gutter="0"/>
          <w:cols w:num="2" w:space="720" w:equalWidth="0">
            <w:col w:w="5469" w:space="413"/>
            <w:col w:w="5508"/>
          </w:cols>
        </w:sectPr>
      </w:pPr>
      <w:r w:rsidRPr="00F00376">
        <w:rPr>
          <w:rFonts w:ascii="Times New Roman" w:hAnsi="Times New Roman" w:cs="Times New Roman"/>
          <w:b/>
          <w:sz w:val="24"/>
          <w:szCs w:val="24"/>
          <w:lang w:val="en-US"/>
        </w:rPr>
        <w:t>DENSIFICATION POLICY</w:t>
      </w:r>
    </w:p>
    <w:p w14:paraId="4C4C68D8" w14:textId="77777777" w:rsidR="00FE1104" w:rsidRPr="00FE1104" w:rsidRDefault="00FE1104" w:rsidP="00FE1104">
      <w:pPr>
        <w:rPr>
          <w:rFonts w:ascii="Times New Roman" w:hAnsi="Times New Roman" w:cs="Times New Roman"/>
          <w:sz w:val="24"/>
          <w:szCs w:val="24"/>
          <w:lang w:val="en-US"/>
        </w:rPr>
      </w:pPr>
      <w:r w:rsidRPr="00FE1104">
        <w:rPr>
          <w:rFonts w:ascii="Times New Roman" w:hAnsi="Times New Roman" w:cs="Times New Roman"/>
          <w:noProof/>
          <w:sz w:val="24"/>
          <w:szCs w:val="24"/>
          <w:lang w:eastAsia="en-ZA"/>
        </w:rPr>
        <w:lastRenderedPageBreak/>
        <w:drawing>
          <wp:inline distT="0" distB="0" distL="0" distR="0" wp14:anchorId="2E46086C" wp14:editId="4FBDE875">
            <wp:extent cx="6202680" cy="476250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02680" cy="4762500"/>
                    </a:xfrm>
                    <a:prstGeom prst="rect">
                      <a:avLst/>
                    </a:prstGeom>
                    <a:noFill/>
                    <a:ln>
                      <a:noFill/>
                    </a:ln>
                  </pic:spPr>
                </pic:pic>
              </a:graphicData>
            </a:graphic>
          </wp:inline>
        </w:drawing>
      </w:r>
    </w:p>
    <w:p w14:paraId="2A5F10B8" w14:textId="4820DDF3" w:rsidR="00FE1104" w:rsidRDefault="00F00376" w:rsidP="00FE1104">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91FDD">
        <w:rPr>
          <w:rFonts w:ascii="Times New Roman" w:hAnsi="Times New Roman" w:cs="Times New Roman"/>
          <w:sz w:val="24"/>
          <w:szCs w:val="24"/>
          <w:lang w:val="en-US"/>
        </w:rPr>
        <w:t xml:space="preserve">                            202</w:t>
      </w:r>
      <w:r w:rsidR="00E5398D">
        <w:rPr>
          <w:rFonts w:ascii="Times New Roman" w:hAnsi="Times New Roman" w:cs="Times New Roman"/>
          <w:sz w:val="24"/>
          <w:szCs w:val="24"/>
          <w:lang w:val="en-US"/>
        </w:rPr>
        <w:t>5</w:t>
      </w:r>
      <w:r w:rsidR="00991FDD">
        <w:rPr>
          <w:rFonts w:ascii="Times New Roman" w:hAnsi="Times New Roman" w:cs="Times New Roman"/>
          <w:sz w:val="24"/>
          <w:szCs w:val="24"/>
          <w:lang w:val="en-US"/>
        </w:rPr>
        <w:t>-2</w:t>
      </w:r>
      <w:r w:rsidR="00E5398D">
        <w:rPr>
          <w:rFonts w:ascii="Times New Roman" w:hAnsi="Times New Roman" w:cs="Times New Roman"/>
          <w:sz w:val="24"/>
          <w:szCs w:val="24"/>
          <w:lang w:val="en-US"/>
        </w:rPr>
        <w:t>6</w:t>
      </w:r>
      <w:r>
        <w:rPr>
          <w:rFonts w:ascii="Times New Roman" w:hAnsi="Times New Roman" w:cs="Times New Roman"/>
          <w:sz w:val="24"/>
          <w:szCs w:val="24"/>
          <w:lang w:val="en-US"/>
        </w:rPr>
        <w:t xml:space="preserve"> financial year</w:t>
      </w:r>
    </w:p>
    <w:p w14:paraId="1C112C0D" w14:textId="77777777" w:rsidR="00F00376" w:rsidRDefault="00F00376" w:rsidP="00FE1104">
      <w:pPr>
        <w:rPr>
          <w:rFonts w:ascii="Times New Roman" w:hAnsi="Times New Roman" w:cs="Times New Roman"/>
          <w:sz w:val="24"/>
          <w:szCs w:val="24"/>
          <w:lang w:val="en-US"/>
        </w:rPr>
      </w:pPr>
    </w:p>
    <w:p w14:paraId="59D3B3F5" w14:textId="77777777" w:rsidR="00F00376" w:rsidRPr="00FE1104" w:rsidRDefault="00F00376" w:rsidP="00FE1104">
      <w:pPr>
        <w:rPr>
          <w:rFonts w:ascii="Times New Roman" w:hAnsi="Times New Roman" w:cs="Times New Roman"/>
          <w:sz w:val="24"/>
          <w:szCs w:val="24"/>
          <w:lang w:val="en-US"/>
        </w:rPr>
      </w:pPr>
    </w:p>
    <w:p w14:paraId="29AB918D" w14:textId="77777777" w:rsidR="00972135" w:rsidRPr="00C11F65" w:rsidRDefault="00987622" w:rsidP="00972135">
      <w:pPr>
        <w:rPr>
          <w:rFonts w:ascii="Times New Roman" w:hAnsi="Times New Roman" w:cs="Times New Roman"/>
          <w:b/>
          <w:sz w:val="24"/>
          <w:szCs w:val="24"/>
          <w:lang w:val="en-US"/>
        </w:rPr>
      </w:pPr>
      <w:r w:rsidRPr="00C11F65">
        <w:rPr>
          <w:rFonts w:ascii="Times New Roman" w:hAnsi="Times New Roman" w:cs="Times New Roman"/>
          <w:b/>
          <w:sz w:val="24"/>
          <w:szCs w:val="24"/>
          <w:lang w:val="en-US"/>
        </w:rPr>
        <w:lastRenderedPageBreak/>
        <w:t xml:space="preserve">ACRONYMS </w:t>
      </w:r>
      <w:r w:rsidR="00BC242C" w:rsidRPr="00C11F65">
        <w:rPr>
          <w:rFonts w:ascii="Times New Roman" w:hAnsi="Times New Roman" w:cs="Times New Roman"/>
          <w:b/>
          <w:sz w:val="24"/>
          <w:szCs w:val="24"/>
          <w:lang w:val="en-US"/>
        </w:rPr>
        <w:t>AND ABBREVIATIONS</w:t>
      </w:r>
      <w:r w:rsidR="0076083D" w:rsidRPr="00C11F65">
        <w:rPr>
          <w:rFonts w:ascii="Times New Roman" w:hAnsi="Times New Roman" w:cs="Times New Roman"/>
          <w:b/>
          <w:sz w:val="24"/>
          <w:szCs w:val="24"/>
          <w:lang w:val="en-US"/>
        </w:rPr>
        <w:t xml:space="preserve"> </w:t>
      </w:r>
    </w:p>
    <w:p w14:paraId="35FB9601" w14:textId="77777777" w:rsidR="00C11F65" w:rsidRDefault="00C11F65" w:rsidP="00972135">
      <w:pPr>
        <w:rPr>
          <w:rFonts w:ascii="Times New Roman" w:hAnsi="Times New Roman" w:cs="Times New Roman"/>
          <w:sz w:val="24"/>
          <w:szCs w:val="24"/>
          <w:lang w:val="en-US"/>
        </w:rPr>
      </w:pPr>
    </w:p>
    <w:p w14:paraId="0FB67EA8" w14:textId="77777777" w:rsidR="00972135" w:rsidRPr="00972135" w:rsidRDefault="00972135" w:rsidP="00972135">
      <w:pPr>
        <w:rPr>
          <w:rFonts w:ascii="Times New Roman" w:hAnsi="Times New Roman" w:cs="Times New Roman"/>
          <w:sz w:val="24"/>
          <w:szCs w:val="24"/>
          <w:lang w:val="en-US"/>
        </w:rPr>
      </w:pPr>
      <w:r w:rsidRPr="00972135">
        <w:rPr>
          <w:rFonts w:ascii="Trebuchet MS" w:eastAsia="Arial" w:hAnsi="Arial" w:cs="Arial"/>
          <w:color w:val="231F20"/>
          <w:sz w:val="18"/>
          <w:szCs w:val="18"/>
          <w:lang w:val="en-US"/>
        </w:rPr>
        <w:t xml:space="preserve"> </w:t>
      </w:r>
      <w:r w:rsidRPr="00972135">
        <w:rPr>
          <w:rFonts w:ascii="Times New Roman" w:hAnsi="Times New Roman" w:cs="Times New Roman"/>
          <w:sz w:val="24"/>
          <w:szCs w:val="24"/>
          <w:lang w:val="en-US"/>
        </w:rPr>
        <w:t>CBD</w:t>
      </w:r>
      <w:r w:rsidRPr="00972135">
        <w:rPr>
          <w:rFonts w:ascii="Times New Roman" w:hAnsi="Times New Roman" w:cs="Times New Roman"/>
          <w:sz w:val="24"/>
          <w:szCs w:val="24"/>
          <w:lang w:val="en-US"/>
        </w:rPr>
        <w:tab/>
      </w:r>
      <w:r w:rsidR="00C11F65">
        <w:rPr>
          <w:rFonts w:ascii="Times New Roman" w:hAnsi="Times New Roman" w:cs="Times New Roman"/>
          <w:sz w:val="24"/>
          <w:szCs w:val="24"/>
          <w:lang w:val="en-US"/>
        </w:rPr>
        <w:t xml:space="preserve">            Central B</w:t>
      </w:r>
      <w:r w:rsidRPr="00972135">
        <w:rPr>
          <w:rFonts w:ascii="Times New Roman" w:hAnsi="Times New Roman" w:cs="Times New Roman"/>
          <w:sz w:val="24"/>
          <w:szCs w:val="24"/>
          <w:lang w:val="en-US"/>
        </w:rPr>
        <w:t xml:space="preserve">usiness </w:t>
      </w:r>
      <w:r w:rsidR="00C11F65">
        <w:rPr>
          <w:rFonts w:ascii="Times New Roman" w:hAnsi="Times New Roman" w:cs="Times New Roman"/>
          <w:sz w:val="24"/>
          <w:szCs w:val="24"/>
          <w:lang w:val="en-US"/>
        </w:rPr>
        <w:t>D</w:t>
      </w:r>
      <w:r w:rsidRPr="00972135">
        <w:rPr>
          <w:rFonts w:ascii="Times New Roman" w:hAnsi="Times New Roman" w:cs="Times New Roman"/>
          <w:sz w:val="24"/>
          <w:szCs w:val="24"/>
          <w:lang w:val="en-US"/>
        </w:rPr>
        <w:t>istrict</w:t>
      </w:r>
    </w:p>
    <w:p w14:paraId="6725A1C9" w14:textId="77777777" w:rsidR="00972135" w:rsidRDefault="00972135" w:rsidP="00972135">
      <w:pPr>
        <w:rPr>
          <w:rFonts w:ascii="Times New Roman" w:hAnsi="Times New Roman" w:cs="Times New Roman"/>
          <w:sz w:val="24"/>
          <w:szCs w:val="24"/>
          <w:lang w:val="en-US"/>
        </w:rPr>
      </w:pPr>
      <w:proofErr w:type="gramStart"/>
      <w:r w:rsidRPr="00972135">
        <w:rPr>
          <w:rFonts w:ascii="Times New Roman" w:hAnsi="Times New Roman" w:cs="Times New Roman"/>
          <w:sz w:val="24"/>
          <w:szCs w:val="24"/>
          <w:lang w:val="en-US"/>
        </w:rPr>
        <w:t>MSDF</w:t>
      </w:r>
      <w:r w:rsidR="00C11F65">
        <w:rPr>
          <w:rFonts w:ascii="Times New Roman" w:hAnsi="Times New Roman" w:cs="Times New Roman"/>
          <w:sz w:val="24"/>
          <w:szCs w:val="24"/>
          <w:lang w:val="en-US"/>
        </w:rPr>
        <w:t xml:space="preserve">  </w:t>
      </w:r>
      <w:r w:rsidRPr="00972135">
        <w:rPr>
          <w:rFonts w:ascii="Times New Roman" w:hAnsi="Times New Roman" w:cs="Times New Roman"/>
          <w:sz w:val="24"/>
          <w:szCs w:val="24"/>
          <w:lang w:val="en-US"/>
        </w:rPr>
        <w:tab/>
        <w:t>M</w:t>
      </w:r>
      <w:r w:rsidR="00C11F65">
        <w:rPr>
          <w:rFonts w:ascii="Times New Roman" w:hAnsi="Times New Roman" w:cs="Times New Roman"/>
          <w:sz w:val="24"/>
          <w:szCs w:val="24"/>
          <w:lang w:val="en-US"/>
        </w:rPr>
        <w:t xml:space="preserve">atatiele </w:t>
      </w:r>
      <w:r w:rsidRPr="00972135">
        <w:rPr>
          <w:rFonts w:ascii="Times New Roman" w:hAnsi="Times New Roman" w:cs="Times New Roman"/>
          <w:sz w:val="24"/>
          <w:szCs w:val="24"/>
          <w:lang w:val="en-US"/>
        </w:rPr>
        <w:t xml:space="preserve"> Spatial</w:t>
      </w:r>
      <w:proofErr w:type="gramEnd"/>
      <w:r w:rsidRPr="00972135">
        <w:rPr>
          <w:rFonts w:ascii="Times New Roman" w:hAnsi="Times New Roman" w:cs="Times New Roman"/>
          <w:sz w:val="24"/>
          <w:szCs w:val="24"/>
          <w:lang w:val="en-US"/>
        </w:rPr>
        <w:t xml:space="preserve"> Development Framework</w:t>
      </w:r>
    </w:p>
    <w:p w14:paraId="29BC830C" w14:textId="77777777" w:rsidR="00972135" w:rsidRPr="00972135" w:rsidRDefault="00972135" w:rsidP="00972135">
      <w:pPr>
        <w:rPr>
          <w:rFonts w:ascii="Times New Roman" w:hAnsi="Times New Roman" w:cs="Times New Roman"/>
          <w:sz w:val="24"/>
          <w:szCs w:val="24"/>
          <w:lang w:val="en-US"/>
        </w:rPr>
      </w:pPr>
      <w:r w:rsidRPr="00972135">
        <w:rPr>
          <w:rFonts w:ascii="Times New Roman" w:hAnsi="Times New Roman" w:cs="Times New Roman"/>
          <w:sz w:val="24"/>
          <w:szCs w:val="24"/>
          <w:lang w:val="en-US"/>
        </w:rPr>
        <w:t>DPZ</w:t>
      </w:r>
      <w:r w:rsidRPr="00972135">
        <w:rPr>
          <w:rFonts w:ascii="Times New Roman" w:hAnsi="Times New Roman" w:cs="Times New Roman"/>
          <w:sz w:val="24"/>
          <w:szCs w:val="24"/>
          <w:lang w:val="en-US"/>
        </w:rPr>
        <w:tab/>
      </w:r>
      <w:r w:rsidR="00C11F65">
        <w:rPr>
          <w:rFonts w:ascii="Times New Roman" w:hAnsi="Times New Roman" w:cs="Times New Roman"/>
          <w:sz w:val="24"/>
          <w:szCs w:val="24"/>
          <w:lang w:val="en-US"/>
        </w:rPr>
        <w:t xml:space="preserve">            </w:t>
      </w:r>
      <w:r w:rsidRPr="00972135">
        <w:rPr>
          <w:rFonts w:ascii="Times New Roman" w:hAnsi="Times New Roman" w:cs="Times New Roman"/>
          <w:sz w:val="24"/>
          <w:szCs w:val="24"/>
          <w:lang w:val="en-US"/>
        </w:rPr>
        <w:t>Density Priority Zones</w:t>
      </w:r>
    </w:p>
    <w:p w14:paraId="3FFC33D5" w14:textId="77777777" w:rsidR="00972135" w:rsidRPr="00972135" w:rsidRDefault="00972135" w:rsidP="00972135">
      <w:pPr>
        <w:rPr>
          <w:rFonts w:ascii="Times New Roman" w:hAnsi="Times New Roman" w:cs="Times New Roman"/>
          <w:sz w:val="24"/>
          <w:szCs w:val="24"/>
          <w:lang w:val="en-US"/>
        </w:rPr>
      </w:pPr>
      <w:r w:rsidRPr="00972135">
        <w:rPr>
          <w:rFonts w:ascii="Times New Roman" w:hAnsi="Times New Roman" w:cs="Times New Roman"/>
          <w:sz w:val="24"/>
          <w:szCs w:val="24"/>
          <w:lang w:val="en-US"/>
        </w:rPr>
        <w:t>DU/HA</w:t>
      </w:r>
      <w:r w:rsidRPr="00972135">
        <w:rPr>
          <w:rFonts w:ascii="Times New Roman" w:hAnsi="Times New Roman" w:cs="Times New Roman"/>
          <w:sz w:val="24"/>
          <w:szCs w:val="24"/>
          <w:lang w:val="en-US"/>
        </w:rPr>
        <w:tab/>
        <w:t>Dwelling units per hectare</w:t>
      </w:r>
    </w:p>
    <w:p w14:paraId="495D4F5D" w14:textId="77777777" w:rsidR="00972135" w:rsidRPr="00972135" w:rsidRDefault="00972135" w:rsidP="00972135">
      <w:pPr>
        <w:rPr>
          <w:rFonts w:ascii="Times New Roman" w:hAnsi="Times New Roman" w:cs="Times New Roman"/>
          <w:sz w:val="24"/>
          <w:szCs w:val="24"/>
          <w:lang w:val="en-US"/>
        </w:rPr>
      </w:pPr>
      <w:r w:rsidRPr="00972135">
        <w:rPr>
          <w:rFonts w:ascii="Times New Roman" w:hAnsi="Times New Roman" w:cs="Times New Roman"/>
          <w:sz w:val="24"/>
          <w:szCs w:val="24"/>
          <w:lang w:val="en-US"/>
        </w:rPr>
        <w:t>FAR</w:t>
      </w:r>
      <w:r w:rsidRPr="00972135">
        <w:rPr>
          <w:rFonts w:ascii="Times New Roman" w:hAnsi="Times New Roman" w:cs="Times New Roman"/>
          <w:sz w:val="24"/>
          <w:szCs w:val="24"/>
          <w:lang w:val="en-US"/>
        </w:rPr>
        <w:tab/>
      </w:r>
      <w:r w:rsidR="00C11F65">
        <w:rPr>
          <w:rFonts w:ascii="Times New Roman" w:hAnsi="Times New Roman" w:cs="Times New Roman"/>
          <w:sz w:val="24"/>
          <w:szCs w:val="24"/>
          <w:lang w:val="en-US"/>
        </w:rPr>
        <w:t xml:space="preserve">            Floor A</w:t>
      </w:r>
      <w:r w:rsidRPr="00972135">
        <w:rPr>
          <w:rFonts w:ascii="Times New Roman" w:hAnsi="Times New Roman" w:cs="Times New Roman"/>
          <w:sz w:val="24"/>
          <w:szCs w:val="24"/>
          <w:lang w:val="en-US"/>
        </w:rPr>
        <w:t xml:space="preserve">rea </w:t>
      </w:r>
      <w:r w:rsidR="00C11F65">
        <w:rPr>
          <w:rFonts w:ascii="Times New Roman" w:hAnsi="Times New Roman" w:cs="Times New Roman"/>
          <w:sz w:val="24"/>
          <w:szCs w:val="24"/>
          <w:lang w:val="en-US"/>
        </w:rPr>
        <w:t>R</w:t>
      </w:r>
      <w:r w:rsidRPr="00972135">
        <w:rPr>
          <w:rFonts w:ascii="Times New Roman" w:hAnsi="Times New Roman" w:cs="Times New Roman"/>
          <w:sz w:val="24"/>
          <w:szCs w:val="24"/>
          <w:lang w:val="en-US"/>
        </w:rPr>
        <w:t>atio</w:t>
      </w:r>
    </w:p>
    <w:p w14:paraId="1BBA8C96" w14:textId="77777777" w:rsidR="00972135" w:rsidRPr="00972135" w:rsidRDefault="00972135" w:rsidP="00972135">
      <w:pPr>
        <w:rPr>
          <w:rFonts w:ascii="Times New Roman" w:hAnsi="Times New Roman" w:cs="Times New Roman"/>
          <w:sz w:val="24"/>
          <w:szCs w:val="24"/>
          <w:lang w:val="en-US"/>
        </w:rPr>
      </w:pPr>
      <w:r w:rsidRPr="00972135">
        <w:rPr>
          <w:rFonts w:ascii="Times New Roman" w:hAnsi="Times New Roman" w:cs="Times New Roman"/>
          <w:sz w:val="24"/>
          <w:szCs w:val="24"/>
          <w:lang w:val="en-US"/>
        </w:rPr>
        <w:t>IDP</w:t>
      </w:r>
      <w:r w:rsidRPr="00972135">
        <w:rPr>
          <w:rFonts w:ascii="Times New Roman" w:hAnsi="Times New Roman" w:cs="Times New Roman"/>
          <w:sz w:val="24"/>
          <w:szCs w:val="24"/>
          <w:lang w:val="en-US"/>
        </w:rPr>
        <w:tab/>
      </w:r>
      <w:r w:rsidR="00C11F65">
        <w:rPr>
          <w:rFonts w:ascii="Times New Roman" w:hAnsi="Times New Roman" w:cs="Times New Roman"/>
          <w:sz w:val="24"/>
          <w:szCs w:val="24"/>
          <w:lang w:val="en-US"/>
        </w:rPr>
        <w:t xml:space="preserve">            </w:t>
      </w:r>
      <w:r w:rsidRPr="00972135">
        <w:rPr>
          <w:rFonts w:ascii="Times New Roman" w:hAnsi="Times New Roman" w:cs="Times New Roman"/>
          <w:sz w:val="24"/>
          <w:szCs w:val="24"/>
          <w:lang w:val="en-US"/>
        </w:rPr>
        <w:t>Integrated Development Plan</w:t>
      </w:r>
    </w:p>
    <w:p w14:paraId="5EB01C40" w14:textId="77777777" w:rsidR="001103AB" w:rsidRDefault="00972135" w:rsidP="001103AB">
      <w:pPr>
        <w:rPr>
          <w:rFonts w:ascii="Times New Roman" w:hAnsi="Times New Roman" w:cs="Times New Roman"/>
          <w:b/>
          <w:sz w:val="24"/>
          <w:szCs w:val="24"/>
          <w:lang w:val="en-US"/>
        </w:rPr>
      </w:pPr>
      <w:r w:rsidRPr="00972135">
        <w:rPr>
          <w:rFonts w:ascii="Times New Roman" w:hAnsi="Times New Roman" w:cs="Times New Roman"/>
          <w:sz w:val="24"/>
          <w:szCs w:val="24"/>
          <w:lang w:val="en-US"/>
        </w:rPr>
        <w:t>IRT</w:t>
      </w:r>
      <w:r w:rsidRPr="00972135">
        <w:rPr>
          <w:rFonts w:ascii="Times New Roman" w:hAnsi="Times New Roman" w:cs="Times New Roman"/>
          <w:sz w:val="24"/>
          <w:szCs w:val="24"/>
          <w:lang w:val="en-US"/>
        </w:rPr>
        <w:tab/>
      </w:r>
      <w:r w:rsidR="00C11F65">
        <w:rPr>
          <w:rFonts w:ascii="Times New Roman" w:hAnsi="Times New Roman" w:cs="Times New Roman"/>
          <w:sz w:val="24"/>
          <w:szCs w:val="24"/>
          <w:lang w:val="en-US"/>
        </w:rPr>
        <w:t xml:space="preserve">            </w:t>
      </w:r>
      <w:r w:rsidRPr="00972135">
        <w:rPr>
          <w:rFonts w:ascii="Times New Roman" w:hAnsi="Times New Roman" w:cs="Times New Roman"/>
          <w:sz w:val="24"/>
          <w:szCs w:val="24"/>
          <w:lang w:val="en-US"/>
        </w:rPr>
        <w:t>Integrated rapid transit</w:t>
      </w:r>
      <w:r w:rsidR="001103AB" w:rsidRPr="001103AB">
        <w:rPr>
          <w:rFonts w:ascii="Times New Roman" w:hAnsi="Times New Roman" w:cs="Times New Roman"/>
          <w:b/>
          <w:sz w:val="24"/>
          <w:szCs w:val="24"/>
          <w:lang w:val="en-US"/>
        </w:rPr>
        <w:t xml:space="preserve"> </w:t>
      </w:r>
    </w:p>
    <w:p w14:paraId="2538A136" w14:textId="77777777" w:rsidR="001103AB" w:rsidRPr="001103AB" w:rsidRDefault="001103AB" w:rsidP="001103AB">
      <w:pPr>
        <w:rPr>
          <w:rFonts w:ascii="Times New Roman" w:hAnsi="Times New Roman" w:cs="Times New Roman"/>
          <w:sz w:val="24"/>
          <w:szCs w:val="24"/>
          <w:lang w:val="en-US"/>
        </w:rPr>
      </w:pPr>
      <w:r w:rsidRPr="001103AB">
        <w:rPr>
          <w:rFonts w:ascii="Times New Roman" w:hAnsi="Times New Roman" w:cs="Times New Roman"/>
          <w:b/>
          <w:sz w:val="24"/>
          <w:szCs w:val="24"/>
          <w:lang w:val="en-US"/>
        </w:rPr>
        <w:t>LUMS</w:t>
      </w:r>
      <w:r w:rsidRPr="001103AB">
        <w:rPr>
          <w:rFonts w:ascii="Times New Roman" w:hAnsi="Times New Roman" w:cs="Times New Roman"/>
          <w:sz w:val="24"/>
          <w:szCs w:val="24"/>
          <w:lang w:val="en-US"/>
        </w:rPr>
        <w:t xml:space="preserve">- </w:t>
      </w:r>
      <w:r w:rsidR="00C11F65">
        <w:rPr>
          <w:rFonts w:ascii="Times New Roman" w:hAnsi="Times New Roman" w:cs="Times New Roman"/>
          <w:sz w:val="24"/>
          <w:szCs w:val="24"/>
          <w:lang w:val="en-US"/>
        </w:rPr>
        <w:t xml:space="preserve">          L</w:t>
      </w:r>
      <w:r w:rsidRPr="001103AB">
        <w:rPr>
          <w:rFonts w:ascii="Times New Roman" w:hAnsi="Times New Roman" w:cs="Times New Roman"/>
          <w:sz w:val="24"/>
          <w:szCs w:val="24"/>
          <w:lang w:val="en-US"/>
        </w:rPr>
        <w:t>and Use Management Scheme</w:t>
      </w:r>
    </w:p>
    <w:p w14:paraId="088D65EB" w14:textId="77777777" w:rsidR="00972135" w:rsidRPr="00972135" w:rsidRDefault="00972135" w:rsidP="00972135">
      <w:pPr>
        <w:rPr>
          <w:rFonts w:ascii="Times New Roman" w:hAnsi="Times New Roman" w:cs="Times New Roman"/>
          <w:sz w:val="24"/>
          <w:szCs w:val="24"/>
          <w:lang w:val="en-US"/>
        </w:rPr>
      </w:pPr>
      <w:r w:rsidRPr="00972135">
        <w:rPr>
          <w:rFonts w:ascii="Times New Roman" w:hAnsi="Times New Roman" w:cs="Times New Roman"/>
          <w:sz w:val="24"/>
          <w:szCs w:val="24"/>
          <w:lang w:val="en-US"/>
        </w:rPr>
        <w:t>LUPO</w:t>
      </w:r>
      <w:r w:rsidRPr="00972135">
        <w:rPr>
          <w:rFonts w:ascii="Times New Roman" w:hAnsi="Times New Roman" w:cs="Times New Roman"/>
          <w:sz w:val="24"/>
          <w:szCs w:val="24"/>
          <w:lang w:val="en-US"/>
        </w:rPr>
        <w:tab/>
      </w:r>
      <w:r w:rsidR="00C11F65">
        <w:rPr>
          <w:rFonts w:ascii="Times New Roman" w:hAnsi="Times New Roman" w:cs="Times New Roman"/>
          <w:sz w:val="24"/>
          <w:szCs w:val="24"/>
          <w:lang w:val="en-US"/>
        </w:rPr>
        <w:t xml:space="preserve">            </w:t>
      </w:r>
      <w:r w:rsidRPr="00972135">
        <w:rPr>
          <w:rFonts w:ascii="Times New Roman" w:hAnsi="Times New Roman" w:cs="Times New Roman"/>
          <w:sz w:val="24"/>
          <w:szCs w:val="24"/>
          <w:lang w:val="en-US"/>
        </w:rPr>
        <w:t>Land Use Planning Ordinance (Ordinance 15 of 1985)</w:t>
      </w:r>
    </w:p>
    <w:p w14:paraId="338B9EEC" w14:textId="77777777" w:rsidR="00972135" w:rsidRPr="00972135" w:rsidRDefault="00972135" w:rsidP="00972135">
      <w:pPr>
        <w:rPr>
          <w:rFonts w:ascii="Times New Roman" w:hAnsi="Times New Roman" w:cs="Times New Roman"/>
          <w:sz w:val="24"/>
          <w:szCs w:val="24"/>
          <w:lang w:val="en-US"/>
        </w:rPr>
      </w:pPr>
      <w:r w:rsidRPr="00972135">
        <w:rPr>
          <w:rFonts w:ascii="Times New Roman" w:hAnsi="Times New Roman" w:cs="Times New Roman"/>
          <w:sz w:val="24"/>
          <w:szCs w:val="24"/>
          <w:lang w:val="en-US"/>
        </w:rPr>
        <w:t>MSA</w:t>
      </w:r>
      <w:r w:rsidRPr="00972135">
        <w:rPr>
          <w:rFonts w:ascii="Times New Roman" w:hAnsi="Times New Roman" w:cs="Times New Roman"/>
          <w:sz w:val="24"/>
          <w:szCs w:val="24"/>
          <w:lang w:val="en-US"/>
        </w:rPr>
        <w:tab/>
      </w:r>
      <w:r w:rsidR="00C11F65">
        <w:rPr>
          <w:rFonts w:ascii="Times New Roman" w:hAnsi="Times New Roman" w:cs="Times New Roman"/>
          <w:sz w:val="24"/>
          <w:szCs w:val="24"/>
          <w:lang w:val="en-US"/>
        </w:rPr>
        <w:t xml:space="preserve">            </w:t>
      </w:r>
      <w:r w:rsidRPr="00972135">
        <w:rPr>
          <w:rFonts w:ascii="Times New Roman" w:hAnsi="Times New Roman" w:cs="Times New Roman"/>
          <w:sz w:val="24"/>
          <w:szCs w:val="24"/>
          <w:lang w:val="en-US"/>
        </w:rPr>
        <w:t>Municipal Systems Act (Act 32 of 2000)</w:t>
      </w:r>
    </w:p>
    <w:p w14:paraId="0E5C8034" w14:textId="77777777" w:rsidR="009270D3" w:rsidRDefault="00972135" w:rsidP="00972135">
      <w:pPr>
        <w:rPr>
          <w:rFonts w:ascii="Times New Roman" w:hAnsi="Times New Roman" w:cs="Times New Roman"/>
          <w:sz w:val="24"/>
          <w:szCs w:val="24"/>
          <w:lang w:val="en-US"/>
        </w:rPr>
      </w:pPr>
      <w:r w:rsidRPr="00972135">
        <w:rPr>
          <w:rFonts w:ascii="Times New Roman" w:hAnsi="Times New Roman" w:cs="Times New Roman"/>
          <w:sz w:val="24"/>
          <w:szCs w:val="24"/>
          <w:lang w:val="en-US"/>
        </w:rPr>
        <w:t>Province</w:t>
      </w:r>
      <w:r w:rsidRPr="00972135">
        <w:rPr>
          <w:rFonts w:ascii="Times New Roman" w:hAnsi="Times New Roman" w:cs="Times New Roman"/>
          <w:sz w:val="24"/>
          <w:szCs w:val="24"/>
          <w:lang w:val="en-US"/>
        </w:rPr>
        <w:tab/>
        <w:t xml:space="preserve">Provincial Government of </w:t>
      </w:r>
      <w:r w:rsidR="002C1C7F">
        <w:rPr>
          <w:rFonts w:ascii="Times New Roman" w:hAnsi="Times New Roman" w:cs="Times New Roman"/>
          <w:sz w:val="24"/>
          <w:szCs w:val="24"/>
          <w:lang w:val="en-US"/>
        </w:rPr>
        <w:t>the Eastern C</w:t>
      </w:r>
      <w:r w:rsidRPr="00972135">
        <w:rPr>
          <w:rFonts w:ascii="Times New Roman" w:hAnsi="Times New Roman" w:cs="Times New Roman"/>
          <w:sz w:val="24"/>
          <w:szCs w:val="24"/>
          <w:lang w:val="en-US"/>
        </w:rPr>
        <w:t>ape</w:t>
      </w:r>
    </w:p>
    <w:p w14:paraId="0DAF14C6" w14:textId="77777777" w:rsidR="00F810FD" w:rsidRDefault="00972135" w:rsidP="00F810FD">
      <w:pPr>
        <w:rPr>
          <w:rFonts w:ascii="Times New Roman" w:hAnsi="Times New Roman" w:cs="Times New Roman"/>
          <w:b/>
          <w:sz w:val="24"/>
          <w:szCs w:val="24"/>
          <w:lang w:val="en-US"/>
        </w:rPr>
      </w:pPr>
      <w:r w:rsidRPr="00972135">
        <w:rPr>
          <w:rFonts w:ascii="Times New Roman" w:hAnsi="Times New Roman" w:cs="Times New Roman"/>
          <w:sz w:val="24"/>
          <w:szCs w:val="24"/>
          <w:lang w:val="en-US"/>
        </w:rPr>
        <w:t>PSDF</w:t>
      </w:r>
      <w:r w:rsidRPr="00972135">
        <w:rPr>
          <w:rFonts w:ascii="Times New Roman" w:hAnsi="Times New Roman" w:cs="Times New Roman"/>
          <w:sz w:val="24"/>
          <w:szCs w:val="24"/>
          <w:lang w:val="en-US"/>
        </w:rPr>
        <w:tab/>
      </w:r>
      <w:r w:rsidR="002C1C7F">
        <w:rPr>
          <w:rFonts w:ascii="Times New Roman" w:hAnsi="Times New Roman" w:cs="Times New Roman"/>
          <w:sz w:val="24"/>
          <w:szCs w:val="24"/>
          <w:lang w:val="en-US"/>
        </w:rPr>
        <w:t xml:space="preserve">            </w:t>
      </w:r>
      <w:r w:rsidRPr="00972135">
        <w:rPr>
          <w:rFonts w:ascii="Times New Roman" w:hAnsi="Times New Roman" w:cs="Times New Roman"/>
          <w:sz w:val="24"/>
          <w:szCs w:val="24"/>
          <w:lang w:val="en-US"/>
        </w:rPr>
        <w:t>Provincial Spatial Development Framework</w:t>
      </w:r>
      <w:r w:rsidR="00F810FD" w:rsidRPr="00F810FD">
        <w:rPr>
          <w:rFonts w:ascii="Times New Roman" w:hAnsi="Times New Roman" w:cs="Times New Roman"/>
          <w:b/>
          <w:sz w:val="24"/>
          <w:szCs w:val="24"/>
          <w:lang w:val="en-US"/>
        </w:rPr>
        <w:t xml:space="preserve"> </w:t>
      </w:r>
    </w:p>
    <w:p w14:paraId="10BCA728" w14:textId="77777777" w:rsidR="00F810FD" w:rsidRPr="00F810FD" w:rsidRDefault="00F810FD" w:rsidP="00F810FD">
      <w:pPr>
        <w:rPr>
          <w:rFonts w:ascii="Times New Roman" w:hAnsi="Times New Roman" w:cs="Times New Roman"/>
          <w:sz w:val="24"/>
          <w:szCs w:val="24"/>
          <w:lang w:val="en-US"/>
        </w:rPr>
      </w:pPr>
      <w:r w:rsidRPr="00F810FD">
        <w:rPr>
          <w:rFonts w:ascii="Times New Roman" w:hAnsi="Times New Roman" w:cs="Times New Roman"/>
          <w:sz w:val="24"/>
          <w:szCs w:val="24"/>
          <w:lang w:val="en-US"/>
        </w:rPr>
        <w:t xml:space="preserve">SPLUMA- </w:t>
      </w:r>
      <w:r w:rsidR="002C1C7F">
        <w:rPr>
          <w:rFonts w:ascii="Times New Roman" w:hAnsi="Times New Roman" w:cs="Times New Roman"/>
          <w:sz w:val="24"/>
          <w:szCs w:val="24"/>
          <w:lang w:val="en-US"/>
        </w:rPr>
        <w:t xml:space="preserve">     </w:t>
      </w:r>
      <w:r w:rsidRPr="00F810FD">
        <w:rPr>
          <w:rFonts w:ascii="Times New Roman" w:hAnsi="Times New Roman" w:cs="Times New Roman"/>
          <w:sz w:val="24"/>
          <w:szCs w:val="24"/>
          <w:lang w:val="en-US"/>
        </w:rPr>
        <w:t>Spatial Planning and Land Use Management Act,2013</w:t>
      </w:r>
    </w:p>
    <w:p w14:paraId="306557FD" w14:textId="77777777" w:rsidR="00F810FD" w:rsidRDefault="00F810FD" w:rsidP="00972135">
      <w:pPr>
        <w:rPr>
          <w:rFonts w:ascii="Times New Roman" w:hAnsi="Times New Roman" w:cs="Times New Roman"/>
          <w:sz w:val="24"/>
          <w:szCs w:val="24"/>
          <w:lang w:val="en-US"/>
        </w:rPr>
      </w:pPr>
      <w:r>
        <w:rPr>
          <w:rFonts w:ascii="Times New Roman" w:hAnsi="Times New Roman" w:cs="Times New Roman"/>
          <w:sz w:val="24"/>
          <w:szCs w:val="24"/>
          <w:lang w:val="en-US"/>
        </w:rPr>
        <w:t xml:space="preserve">SDF     </w:t>
      </w:r>
      <w:r w:rsidR="002C1C7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Spatial </w:t>
      </w:r>
      <w:r w:rsidR="001103AB">
        <w:rPr>
          <w:rFonts w:ascii="Times New Roman" w:hAnsi="Times New Roman" w:cs="Times New Roman"/>
          <w:sz w:val="24"/>
          <w:szCs w:val="24"/>
          <w:lang w:val="en-US"/>
        </w:rPr>
        <w:t>Development</w:t>
      </w:r>
      <w:r>
        <w:rPr>
          <w:rFonts w:ascii="Times New Roman" w:hAnsi="Times New Roman" w:cs="Times New Roman"/>
          <w:sz w:val="24"/>
          <w:szCs w:val="24"/>
          <w:lang w:val="en-US"/>
        </w:rPr>
        <w:t xml:space="preserve"> Framework</w:t>
      </w:r>
    </w:p>
    <w:p w14:paraId="3AED5010" w14:textId="77777777" w:rsidR="00F810FD" w:rsidRDefault="00F810FD" w:rsidP="00972135">
      <w:pPr>
        <w:rPr>
          <w:rFonts w:ascii="Times New Roman" w:hAnsi="Times New Roman" w:cs="Times New Roman"/>
          <w:sz w:val="24"/>
          <w:szCs w:val="24"/>
          <w:lang w:val="en-US"/>
        </w:rPr>
      </w:pPr>
    </w:p>
    <w:p w14:paraId="3D2556C5" w14:textId="77777777" w:rsidR="009270D3" w:rsidRDefault="00972135" w:rsidP="00972135">
      <w:pPr>
        <w:rPr>
          <w:rFonts w:ascii="Times New Roman" w:hAnsi="Times New Roman" w:cs="Times New Roman"/>
          <w:sz w:val="24"/>
          <w:szCs w:val="24"/>
          <w:lang w:val="en-US"/>
        </w:rPr>
      </w:pPr>
      <w:r w:rsidRPr="00972135">
        <w:rPr>
          <w:rFonts w:ascii="Times New Roman" w:hAnsi="Times New Roman" w:cs="Times New Roman"/>
          <w:sz w:val="24"/>
          <w:szCs w:val="24"/>
          <w:lang w:val="en-US"/>
        </w:rPr>
        <w:t>SDP</w:t>
      </w:r>
      <w:r w:rsidRPr="00972135">
        <w:rPr>
          <w:rFonts w:ascii="Times New Roman" w:hAnsi="Times New Roman" w:cs="Times New Roman"/>
          <w:sz w:val="24"/>
          <w:szCs w:val="24"/>
          <w:lang w:val="en-US"/>
        </w:rPr>
        <w:tab/>
        <w:t xml:space="preserve">(district-level) </w:t>
      </w:r>
      <w:r w:rsidR="002C1C7F" w:rsidRPr="00972135">
        <w:rPr>
          <w:rFonts w:ascii="Times New Roman" w:hAnsi="Times New Roman" w:cs="Times New Roman"/>
          <w:sz w:val="24"/>
          <w:szCs w:val="24"/>
          <w:lang w:val="en-US"/>
        </w:rPr>
        <w:t xml:space="preserve">Spatial Development Plan </w:t>
      </w:r>
    </w:p>
    <w:p w14:paraId="5C7E9F0D" w14:textId="77777777" w:rsidR="009270D3" w:rsidRDefault="00972135" w:rsidP="00972135">
      <w:pPr>
        <w:rPr>
          <w:rFonts w:ascii="Times New Roman" w:hAnsi="Times New Roman" w:cs="Times New Roman"/>
          <w:sz w:val="24"/>
          <w:szCs w:val="24"/>
          <w:lang w:val="en-US"/>
        </w:rPr>
      </w:pPr>
      <w:r w:rsidRPr="00972135">
        <w:rPr>
          <w:rFonts w:ascii="Times New Roman" w:hAnsi="Times New Roman" w:cs="Times New Roman"/>
          <w:sz w:val="24"/>
          <w:szCs w:val="24"/>
          <w:lang w:val="en-US"/>
        </w:rPr>
        <w:t>PLANNING</w:t>
      </w:r>
      <w:r w:rsidRPr="00972135">
        <w:rPr>
          <w:rFonts w:ascii="Times New Roman" w:hAnsi="Times New Roman" w:cs="Times New Roman"/>
          <w:sz w:val="24"/>
          <w:szCs w:val="24"/>
          <w:lang w:val="en-US"/>
        </w:rPr>
        <w:tab/>
      </w:r>
      <w:r w:rsidR="009270D3">
        <w:rPr>
          <w:rFonts w:ascii="Times New Roman" w:hAnsi="Times New Roman" w:cs="Times New Roman"/>
          <w:sz w:val="24"/>
          <w:szCs w:val="24"/>
          <w:lang w:val="en-US"/>
        </w:rPr>
        <w:t>Development Planning Unit</w:t>
      </w:r>
      <w:r w:rsidRPr="00972135">
        <w:rPr>
          <w:rFonts w:ascii="Times New Roman" w:hAnsi="Times New Roman" w:cs="Times New Roman"/>
          <w:sz w:val="24"/>
          <w:szCs w:val="24"/>
          <w:lang w:val="en-US"/>
        </w:rPr>
        <w:t xml:space="preserve"> </w:t>
      </w:r>
    </w:p>
    <w:p w14:paraId="00A8AD9D" w14:textId="77777777" w:rsidR="00E84C87" w:rsidRDefault="00E84C87" w:rsidP="00564D7C">
      <w:pPr>
        <w:rPr>
          <w:rFonts w:ascii="Times New Roman" w:hAnsi="Times New Roman" w:cs="Times New Roman"/>
          <w:sz w:val="24"/>
          <w:szCs w:val="24"/>
          <w:lang w:val="en-US"/>
        </w:rPr>
      </w:pPr>
    </w:p>
    <w:p w14:paraId="6219051F" w14:textId="77777777" w:rsidR="00263CEB" w:rsidRDefault="00E84C87" w:rsidP="00263CEB">
      <w:pPr>
        <w:rPr>
          <w:rFonts w:ascii="Times New Roman" w:hAnsi="Times New Roman" w:cs="Times New Roman"/>
          <w:sz w:val="24"/>
          <w:szCs w:val="24"/>
          <w:lang w:val="en-US"/>
        </w:rPr>
      </w:pPr>
      <w:r w:rsidRPr="00263CEB">
        <w:rPr>
          <w:rFonts w:ascii="Times New Roman" w:hAnsi="Times New Roman" w:cs="Times New Roman"/>
          <w:b/>
          <w:sz w:val="24"/>
          <w:szCs w:val="24"/>
          <w:lang w:val="en-US"/>
        </w:rPr>
        <w:lastRenderedPageBreak/>
        <w:t>Activity route</w:t>
      </w:r>
      <w:r w:rsidR="00263CEB">
        <w:rPr>
          <w:rFonts w:ascii="Times New Roman" w:hAnsi="Times New Roman" w:cs="Times New Roman"/>
          <w:sz w:val="24"/>
          <w:szCs w:val="24"/>
          <w:lang w:val="en-US"/>
        </w:rPr>
        <w:t xml:space="preserve">         </w:t>
      </w:r>
      <w:r w:rsidR="00263CEB" w:rsidRPr="00263CEB">
        <w:rPr>
          <w:rFonts w:ascii="Times New Roman" w:hAnsi="Times New Roman" w:cs="Times New Roman"/>
          <w:sz w:val="24"/>
          <w:szCs w:val="24"/>
          <w:lang w:val="en-US"/>
        </w:rPr>
        <w:t xml:space="preserve">Significant and/or metro-wide to district route </w:t>
      </w:r>
      <w:proofErr w:type="spellStart"/>
      <w:r w:rsidR="00263CEB" w:rsidRPr="00263CEB">
        <w:rPr>
          <w:rFonts w:ascii="Times New Roman" w:hAnsi="Times New Roman" w:cs="Times New Roman"/>
          <w:sz w:val="24"/>
          <w:szCs w:val="24"/>
          <w:lang w:val="en-US"/>
        </w:rPr>
        <w:t>characterised</w:t>
      </w:r>
      <w:proofErr w:type="spellEnd"/>
      <w:r w:rsidR="00263CEB" w:rsidRPr="00263CEB">
        <w:rPr>
          <w:rFonts w:ascii="Times New Roman" w:hAnsi="Times New Roman" w:cs="Times New Roman"/>
          <w:sz w:val="24"/>
          <w:szCs w:val="24"/>
          <w:lang w:val="en-US"/>
        </w:rPr>
        <w:t xml:space="preserve"> by strip and/or nodal urban development along sections of the </w:t>
      </w:r>
      <w:proofErr w:type="spellStart"/>
      <w:proofErr w:type="gramStart"/>
      <w:r w:rsidR="00263CEB" w:rsidRPr="00263CEB">
        <w:rPr>
          <w:rFonts w:ascii="Times New Roman" w:hAnsi="Times New Roman" w:cs="Times New Roman"/>
          <w:sz w:val="24"/>
          <w:szCs w:val="24"/>
          <w:lang w:val="en-US"/>
        </w:rPr>
        <w:t>route.Activity</w:t>
      </w:r>
      <w:proofErr w:type="spellEnd"/>
      <w:proofErr w:type="gramEnd"/>
      <w:r w:rsidR="00263CEB" w:rsidRPr="00263CEB">
        <w:rPr>
          <w:rFonts w:ascii="Times New Roman" w:hAnsi="Times New Roman" w:cs="Times New Roman"/>
          <w:sz w:val="24"/>
          <w:szCs w:val="24"/>
          <w:lang w:val="en-US"/>
        </w:rPr>
        <w:t xml:space="preserve"> routes are generally supported by a mix of land uses and higher-density urban development. Activity routes are </w:t>
      </w:r>
      <w:proofErr w:type="spellStart"/>
      <w:r w:rsidR="00263CEB" w:rsidRPr="00263CEB">
        <w:rPr>
          <w:rFonts w:ascii="Times New Roman" w:hAnsi="Times New Roman" w:cs="Times New Roman"/>
          <w:sz w:val="24"/>
          <w:szCs w:val="24"/>
          <w:lang w:val="en-US"/>
        </w:rPr>
        <w:t>characterised</w:t>
      </w:r>
      <w:proofErr w:type="spellEnd"/>
      <w:r w:rsidR="00263CEB" w:rsidRPr="00263CEB">
        <w:rPr>
          <w:rFonts w:ascii="Times New Roman" w:hAnsi="Times New Roman" w:cs="Times New Roman"/>
          <w:sz w:val="24"/>
          <w:szCs w:val="24"/>
          <w:lang w:val="en-US"/>
        </w:rPr>
        <w:t xml:space="preserve"> by direct access and interrupted movement flows, especially at bus and taxi stops and traffic lights.</w:t>
      </w:r>
      <w:r w:rsidR="00263CEB">
        <w:rPr>
          <w:rFonts w:ascii="Times New Roman" w:hAnsi="Times New Roman" w:cs="Times New Roman"/>
          <w:sz w:val="24"/>
          <w:szCs w:val="24"/>
          <w:lang w:val="en-US"/>
        </w:rPr>
        <w:t xml:space="preserve">  </w:t>
      </w:r>
    </w:p>
    <w:p w14:paraId="74E67317" w14:textId="77777777" w:rsidR="00263CEB" w:rsidRDefault="00263CEB" w:rsidP="00263CEB">
      <w:pPr>
        <w:rPr>
          <w:rFonts w:ascii="Times New Roman" w:hAnsi="Times New Roman" w:cs="Times New Roman"/>
          <w:sz w:val="24"/>
          <w:szCs w:val="24"/>
          <w:lang w:val="en-US"/>
        </w:rPr>
      </w:pPr>
      <w:r w:rsidRPr="00263CEB">
        <w:rPr>
          <w:rFonts w:ascii="Times New Roman" w:hAnsi="Times New Roman" w:cs="Times New Roman"/>
          <w:b/>
          <w:sz w:val="24"/>
          <w:szCs w:val="24"/>
          <w:lang w:val="en-US"/>
        </w:rPr>
        <w:t xml:space="preserve"> Activity street</w:t>
      </w:r>
      <w:r>
        <w:rPr>
          <w:rFonts w:ascii="Times New Roman" w:hAnsi="Times New Roman" w:cs="Times New Roman"/>
          <w:b/>
          <w:sz w:val="24"/>
          <w:szCs w:val="24"/>
          <w:lang w:val="en-US"/>
        </w:rPr>
        <w:t xml:space="preserve">      </w:t>
      </w:r>
      <w:r w:rsidRPr="00263CEB">
        <w:rPr>
          <w:rFonts w:ascii="Times New Roman" w:hAnsi="Times New Roman" w:cs="Times New Roman"/>
          <w:sz w:val="24"/>
          <w:szCs w:val="24"/>
          <w:lang w:val="en-US"/>
        </w:rPr>
        <w:t xml:space="preserve">Local routes </w:t>
      </w:r>
      <w:proofErr w:type="spellStart"/>
      <w:r w:rsidRPr="00263CEB">
        <w:rPr>
          <w:rFonts w:ascii="Times New Roman" w:hAnsi="Times New Roman" w:cs="Times New Roman"/>
          <w:sz w:val="24"/>
          <w:szCs w:val="24"/>
          <w:lang w:val="en-US"/>
        </w:rPr>
        <w:t>characterised</w:t>
      </w:r>
      <w:proofErr w:type="spellEnd"/>
      <w:r w:rsidRPr="00263CEB">
        <w:rPr>
          <w:rFonts w:ascii="Times New Roman" w:hAnsi="Times New Roman" w:cs="Times New Roman"/>
          <w:sz w:val="24"/>
          <w:szCs w:val="24"/>
          <w:lang w:val="en-US"/>
        </w:rPr>
        <w:t xml:space="preserve"> by continuous development, including </w:t>
      </w:r>
      <w:proofErr w:type="spellStart"/>
      <w:r w:rsidRPr="00263CEB">
        <w:rPr>
          <w:rFonts w:ascii="Times New Roman" w:hAnsi="Times New Roman" w:cs="Times New Roman"/>
          <w:sz w:val="24"/>
          <w:szCs w:val="24"/>
          <w:lang w:val="en-US"/>
        </w:rPr>
        <w:t>centres</w:t>
      </w:r>
      <w:proofErr w:type="spellEnd"/>
      <w:r w:rsidRPr="00263CEB">
        <w:rPr>
          <w:rFonts w:ascii="Times New Roman" w:hAnsi="Times New Roman" w:cs="Times New Roman"/>
          <w:sz w:val="24"/>
          <w:szCs w:val="24"/>
          <w:lang w:val="en-US"/>
        </w:rPr>
        <w:t xml:space="preserve"> or nodes, mixed land use, linear commercial and business developments, light industry, institutions</w:t>
      </w:r>
      <w:r>
        <w:rPr>
          <w:rFonts w:ascii="Times New Roman" w:hAnsi="Times New Roman" w:cs="Times New Roman"/>
          <w:sz w:val="24"/>
          <w:szCs w:val="24"/>
          <w:lang w:val="en-US"/>
        </w:rPr>
        <w:t xml:space="preserve"> </w:t>
      </w:r>
      <w:r w:rsidRPr="00263CEB">
        <w:rPr>
          <w:rFonts w:ascii="Times New Roman" w:hAnsi="Times New Roman" w:cs="Times New Roman"/>
          <w:sz w:val="24"/>
          <w:szCs w:val="24"/>
          <w:lang w:val="en-US"/>
        </w:rPr>
        <w:t xml:space="preserve">and social facilities. Activity streets are </w:t>
      </w:r>
      <w:proofErr w:type="spellStart"/>
      <w:r w:rsidRPr="00263CEB">
        <w:rPr>
          <w:rFonts w:ascii="Times New Roman" w:hAnsi="Times New Roman" w:cs="Times New Roman"/>
          <w:sz w:val="24"/>
          <w:szCs w:val="24"/>
          <w:lang w:val="en-US"/>
        </w:rPr>
        <w:t>characterised</w:t>
      </w:r>
      <w:proofErr w:type="spellEnd"/>
      <w:r w:rsidRPr="00263CEB">
        <w:rPr>
          <w:rFonts w:ascii="Times New Roman" w:hAnsi="Times New Roman" w:cs="Times New Roman"/>
          <w:sz w:val="24"/>
          <w:szCs w:val="24"/>
          <w:lang w:val="en-US"/>
        </w:rPr>
        <w:t xml:space="preserve"> by direct access and interrupted movement flows, especially at bus and taxi stops and traffic lights.   </w:t>
      </w:r>
    </w:p>
    <w:p w14:paraId="47DA3630" w14:textId="77777777" w:rsidR="0008545B" w:rsidRPr="0008545B" w:rsidRDefault="00263CEB" w:rsidP="0008545B">
      <w:pPr>
        <w:rPr>
          <w:rFonts w:ascii="Times New Roman" w:hAnsi="Times New Roman" w:cs="Times New Roman"/>
          <w:sz w:val="24"/>
          <w:szCs w:val="24"/>
          <w:lang w:val="en-US"/>
        </w:rPr>
      </w:pPr>
      <w:r w:rsidRPr="00263CEB">
        <w:rPr>
          <w:rFonts w:ascii="Times New Roman" w:hAnsi="Times New Roman" w:cs="Times New Roman"/>
          <w:sz w:val="24"/>
          <w:szCs w:val="24"/>
          <w:lang w:val="en-US"/>
        </w:rPr>
        <w:t xml:space="preserve"> </w:t>
      </w:r>
      <w:r w:rsidRPr="00263CEB">
        <w:rPr>
          <w:rFonts w:ascii="Times New Roman" w:hAnsi="Times New Roman" w:cs="Times New Roman"/>
          <w:b/>
          <w:sz w:val="24"/>
          <w:szCs w:val="24"/>
        </w:rPr>
        <w:t>Amenity/ attraction areas (urban, natural</w:t>
      </w:r>
      <w:r>
        <w:rPr>
          <w:rFonts w:ascii="Times New Roman" w:hAnsi="Times New Roman" w:cs="Times New Roman"/>
          <w:b/>
          <w:sz w:val="24"/>
          <w:szCs w:val="24"/>
        </w:rPr>
        <w:t xml:space="preserve">     </w:t>
      </w:r>
      <w:r w:rsidRPr="00263CEB">
        <w:rPr>
          <w:rFonts w:ascii="Times New Roman" w:hAnsi="Times New Roman" w:cs="Times New Roman"/>
          <w:sz w:val="24"/>
          <w:szCs w:val="24"/>
          <w:lang w:val="en-US"/>
        </w:rPr>
        <w:t>Significant urban places that are attractive to people across the town, including certain urban nodes and business complexes, public space precincts, social and institutional facility areas and heritage areas; coastal nodes that include a range of functions, from businesses (shops, services and restaurants) and social facilities (including recreation and resorts) to residential development.</w:t>
      </w:r>
      <w:r w:rsidRPr="00263CEB">
        <w:rPr>
          <w:rFonts w:ascii="Times New Roman" w:hAnsi="Times New Roman" w:cs="Times New Roman"/>
          <w:sz w:val="24"/>
          <w:szCs w:val="24"/>
        </w:rPr>
        <w:t xml:space="preserve">   </w:t>
      </w:r>
    </w:p>
    <w:p w14:paraId="195D9A98" w14:textId="77777777" w:rsidR="0008545B" w:rsidRDefault="0008545B" w:rsidP="0008545B">
      <w:pPr>
        <w:rPr>
          <w:rFonts w:ascii="Times New Roman" w:hAnsi="Times New Roman" w:cs="Times New Roman"/>
          <w:b/>
          <w:sz w:val="24"/>
          <w:szCs w:val="24"/>
          <w:lang w:val="en-US"/>
        </w:rPr>
      </w:pPr>
      <w:r w:rsidRPr="0008545B">
        <w:rPr>
          <w:rFonts w:ascii="Times New Roman" w:hAnsi="Times New Roman" w:cs="Times New Roman"/>
          <w:b/>
          <w:sz w:val="24"/>
          <w:szCs w:val="24"/>
          <w:lang w:val="en-US"/>
        </w:rPr>
        <w:t xml:space="preserve">Densification      </w:t>
      </w:r>
      <w:r w:rsidRPr="0008545B">
        <w:rPr>
          <w:rFonts w:ascii="Times New Roman" w:hAnsi="Times New Roman" w:cs="Times New Roman"/>
          <w:sz w:val="24"/>
          <w:szCs w:val="24"/>
          <w:lang w:val="en-US"/>
        </w:rPr>
        <w:t>Increased use of space, both horizontally and vertically, within existing areas/properties and new developments, accompanied by an increased number of units and/or population threshold</w:t>
      </w:r>
      <w:r w:rsidRPr="0008545B">
        <w:rPr>
          <w:rFonts w:ascii="Times New Roman" w:hAnsi="Times New Roman" w:cs="Times New Roman"/>
          <w:b/>
          <w:sz w:val="24"/>
          <w:szCs w:val="24"/>
          <w:lang w:val="en-US"/>
        </w:rPr>
        <w:t>.</w:t>
      </w:r>
    </w:p>
    <w:p w14:paraId="370073D0" w14:textId="77777777" w:rsidR="007315F2" w:rsidRDefault="007315F2" w:rsidP="0008545B">
      <w:pPr>
        <w:rPr>
          <w:rFonts w:ascii="Times New Roman" w:hAnsi="Times New Roman" w:cs="Times New Roman"/>
          <w:sz w:val="24"/>
          <w:szCs w:val="24"/>
          <w:lang w:val="en-US"/>
        </w:rPr>
      </w:pPr>
      <w:r>
        <w:rPr>
          <w:rFonts w:ascii="Times New Roman" w:hAnsi="Times New Roman" w:cs="Times New Roman"/>
          <w:b/>
          <w:sz w:val="24"/>
          <w:szCs w:val="24"/>
          <w:lang w:val="en-US"/>
        </w:rPr>
        <w:t xml:space="preserve">Green field areas     </w:t>
      </w:r>
      <w:r w:rsidRPr="007315F2">
        <w:rPr>
          <w:rFonts w:ascii="Times New Roman" w:hAnsi="Times New Roman" w:cs="Times New Roman"/>
          <w:sz w:val="24"/>
          <w:szCs w:val="24"/>
          <w:lang w:val="en-US"/>
        </w:rPr>
        <w:t>undeveloped land in a city or rural area, either used for agriculture or landscape design or left to evolve naturally. These areas of land are usually agricultural or amenity properties being considered for urban development</w:t>
      </w:r>
    </w:p>
    <w:p w14:paraId="2767CE0D" w14:textId="77777777" w:rsidR="00117D4A" w:rsidRPr="0008545B" w:rsidRDefault="00117D4A" w:rsidP="0008545B">
      <w:pPr>
        <w:rPr>
          <w:rFonts w:ascii="Times New Roman" w:hAnsi="Times New Roman" w:cs="Times New Roman"/>
          <w:b/>
          <w:sz w:val="24"/>
          <w:szCs w:val="24"/>
          <w:lang w:val="en-US"/>
        </w:rPr>
      </w:pPr>
      <w:r w:rsidRPr="008368E8">
        <w:rPr>
          <w:rFonts w:ascii="Times New Roman" w:hAnsi="Times New Roman" w:cs="Times New Roman"/>
          <w:b/>
          <w:sz w:val="24"/>
          <w:szCs w:val="24"/>
          <w:lang w:val="en-US"/>
        </w:rPr>
        <w:t>Perimeter block-</w:t>
      </w:r>
      <w:r>
        <w:rPr>
          <w:rFonts w:ascii="Times New Roman" w:hAnsi="Times New Roman" w:cs="Times New Roman"/>
          <w:sz w:val="24"/>
          <w:szCs w:val="24"/>
          <w:lang w:val="en-US"/>
        </w:rPr>
        <w:t xml:space="preserve"> </w:t>
      </w:r>
      <w:r w:rsidR="008368E8">
        <w:rPr>
          <w:rFonts w:ascii="Times New Roman" w:hAnsi="Times New Roman" w:cs="Times New Roman"/>
          <w:sz w:val="24"/>
          <w:szCs w:val="24"/>
          <w:lang w:val="en-US"/>
        </w:rPr>
        <w:t>buildings</w:t>
      </w:r>
      <w:r>
        <w:rPr>
          <w:rFonts w:ascii="Times New Roman" w:hAnsi="Times New Roman" w:cs="Times New Roman"/>
          <w:sz w:val="24"/>
          <w:szCs w:val="24"/>
          <w:lang w:val="en-US"/>
        </w:rPr>
        <w:t xml:space="preserve"> located along the block, with entrances facing the street and semi-private courtyards in the rear of the buildings. This is </w:t>
      </w:r>
      <w:proofErr w:type="spellStart"/>
      <w:r>
        <w:rPr>
          <w:rFonts w:ascii="Times New Roman" w:hAnsi="Times New Roman" w:cs="Times New Roman"/>
          <w:sz w:val="24"/>
          <w:szCs w:val="24"/>
          <w:lang w:val="en-US"/>
        </w:rPr>
        <w:t>intendedto</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provide  good</w:t>
      </w:r>
      <w:proofErr w:type="gramEnd"/>
      <w:r>
        <w:rPr>
          <w:rFonts w:ascii="Times New Roman" w:hAnsi="Times New Roman" w:cs="Times New Roman"/>
          <w:sz w:val="24"/>
          <w:szCs w:val="24"/>
          <w:lang w:val="en-US"/>
        </w:rPr>
        <w:t xml:space="preserve"> social interaction among people</w:t>
      </w:r>
    </w:p>
    <w:p w14:paraId="54589A3E" w14:textId="77777777" w:rsidR="00987622" w:rsidRPr="007272B2" w:rsidRDefault="007272B2" w:rsidP="00263CEB">
      <w:pPr>
        <w:rPr>
          <w:rFonts w:ascii="Times New Roman" w:hAnsi="Times New Roman" w:cs="Times New Roman"/>
          <w:sz w:val="24"/>
          <w:szCs w:val="24"/>
        </w:rPr>
      </w:pPr>
      <w:r w:rsidRPr="007272B2">
        <w:rPr>
          <w:rFonts w:ascii="Times New Roman" w:hAnsi="Times New Roman" w:cs="Times New Roman"/>
          <w:b/>
          <w:sz w:val="24"/>
          <w:szCs w:val="24"/>
          <w:lang w:val="en-US"/>
        </w:rPr>
        <w:t>Population density</w:t>
      </w:r>
      <w:r>
        <w:rPr>
          <w:rFonts w:ascii="Times New Roman" w:hAnsi="Times New Roman" w:cs="Times New Roman"/>
          <w:b/>
          <w:sz w:val="24"/>
          <w:szCs w:val="24"/>
          <w:lang w:val="en-US"/>
        </w:rPr>
        <w:t xml:space="preserve">   </w:t>
      </w:r>
      <w:r w:rsidRPr="007272B2">
        <w:rPr>
          <w:rFonts w:ascii="Times New Roman" w:hAnsi="Times New Roman" w:cs="Times New Roman"/>
          <w:sz w:val="24"/>
          <w:szCs w:val="24"/>
          <w:lang w:val="en-US"/>
        </w:rPr>
        <w:t>Number of people per hectare (calculated by multiplying the number of units by an appropriate average household size).</w:t>
      </w:r>
    </w:p>
    <w:p w14:paraId="66222E56" w14:textId="77777777" w:rsidR="007272B2" w:rsidRPr="00263CEB" w:rsidRDefault="007272B2" w:rsidP="00263CEB">
      <w:pPr>
        <w:rPr>
          <w:rFonts w:ascii="Times New Roman" w:hAnsi="Times New Roman" w:cs="Times New Roman"/>
          <w:sz w:val="24"/>
          <w:szCs w:val="24"/>
          <w:lang w:val="en-US"/>
        </w:rPr>
      </w:pPr>
      <w:proofErr w:type="spellStart"/>
      <w:r w:rsidRPr="007272B2">
        <w:rPr>
          <w:rFonts w:ascii="Times New Roman" w:hAnsi="Times New Roman" w:cs="Times New Roman"/>
          <w:b/>
          <w:sz w:val="24"/>
          <w:szCs w:val="24"/>
          <w:lang w:val="en-US"/>
        </w:rPr>
        <w:t>Subsidised</w:t>
      </w:r>
      <w:proofErr w:type="spellEnd"/>
      <w:r w:rsidRPr="007272B2">
        <w:rPr>
          <w:rFonts w:ascii="Times New Roman" w:hAnsi="Times New Roman" w:cs="Times New Roman"/>
          <w:b/>
          <w:sz w:val="24"/>
          <w:szCs w:val="24"/>
          <w:lang w:val="en-US"/>
        </w:rPr>
        <w:t xml:space="preserve"> housing</w:t>
      </w:r>
      <w:r>
        <w:rPr>
          <w:rFonts w:ascii="Times New Roman" w:hAnsi="Times New Roman" w:cs="Times New Roman"/>
          <w:sz w:val="24"/>
          <w:szCs w:val="24"/>
          <w:lang w:val="en-US"/>
        </w:rPr>
        <w:t xml:space="preserve">     </w:t>
      </w:r>
      <w:proofErr w:type="spellStart"/>
      <w:r w:rsidRPr="007272B2">
        <w:rPr>
          <w:rFonts w:ascii="Times New Roman" w:hAnsi="Times New Roman" w:cs="Times New Roman"/>
          <w:sz w:val="24"/>
          <w:szCs w:val="24"/>
          <w:lang w:val="en-US"/>
        </w:rPr>
        <w:t>Housing</w:t>
      </w:r>
      <w:proofErr w:type="spellEnd"/>
      <w:r w:rsidRPr="007272B2">
        <w:rPr>
          <w:rFonts w:ascii="Times New Roman" w:hAnsi="Times New Roman" w:cs="Times New Roman"/>
          <w:sz w:val="24"/>
          <w:szCs w:val="24"/>
          <w:lang w:val="en-US"/>
        </w:rPr>
        <w:t xml:space="preserve"> supplied in terms of the National Department of Housing’s housing subsidy scheme</w:t>
      </w:r>
    </w:p>
    <w:p w14:paraId="48589613" w14:textId="77777777" w:rsidR="00263CEB" w:rsidRDefault="00263CEB" w:rsidP="00263CEB">
      <w:pPr>
        <w:rPr>
          <w:rFonts w:ascii="Times New Roman" w:hAnsi="Times New Roman" w:cs="Times New Roman"/>
          <w:sz w:val="24"/>
          <w:szCs w:val="24"/>
          <w:lang w:val="en-US"/>
        </w:rPr>
      </w:pPr>
    </w:p>
    <w:p w14:paraId="098221E9" w14:textId="77777777" w:rsidR="0051213A" w:rsidRDefault="0051213A" w:rsidP="00263CEB">
      <w:pPr>
        <w:rPr>
          <w:rFonts w:ascii="Trebuchet MS" w:eastAsia="Arial" w:hAnsi="Arial" w:cs="Arial"/>
          <w:color w:val="231F20"/>
          <w:sz w:val="18"/>
          <w:lang w:val="en-US"/>
        </w:rPr>
      </w:pPr>
      <w:r w:rsidRPr="0051213A">
        <w:rPr>
          <w:rFonts w:ascii="Times New Roman" w:hAnsi="Times New Roman" w:cs="Times New Roman"/>
          <w:b/>
          <w:sz w:val="24"/>
          <w:szCs w:val="24"/>
          <w:lang w:val="en-US"/>
        </w:rPr>
        <w:t>Building density</w:t>
      </w:r>
      <w:r>
        <w:rPr>
          <w:rFonts w:ascii="Times New Roman" w:hAnsi="Times New Roman" w:cs="Times New Roman"/>
          <w:sz w:val="24"/>
          <w:szCs w:val="24"/>
          <w:lang w:val="en-US"/>
        </w:rPr>
        <w:t xml:space="preserve">  </w:t>
      </w:r>
      <w:r w:rsidRPr="0051213A">
        <w:rPr>
          <w:rFonts w:ascii="Arial" w:eastAsia="Arial" w:hAnsi="Arial" w:cs="Arial"/>
          <w:color w:val="231F20"/>
          <w:sz w:val="18"/>
          <w:lang w:val="en-US"/>
        </w:rPr>
        <w:t xml:space="preserve"> </w:t>
      </w:r>
      <w:r w:rsidRPr="0051213A">
        <w:rPr>
          <w:rFonts w:ascii="Times New Roman" w:hAnsi="Times New Roman" w:cs="Times New Roman"/>
          <w:sz w:val="24"/>
          <w:szCs w:val="24"/>
          <w:lang w:val="en-US"/>
        </w:rPr>
        <w:t>Ratio of total building floor area (FAR) to the corresponding site.</w:t>
      </w:r>
      <w:r w:rsidRPr="0051213A">
        <w:rPr>
          <w:rFonts w:ascii="Trebuchet MS" w:eastAsia="Arial" w:hAnsi="Arial" w:cs="Arial"/>
          <w:color w:val="231F20"/>
          <w:sz w:val="18"/>
          <w:lang w:val="en-US"/>
        </w:rPr>
        <w:t xml:space="preserve"> </w:t>
      </w:r>
    </w:p>
    <w:p w14:paraId="605B944D" w14:textId="77777777" w:rsidR="0051213A" w:rsidRDefault="0051213A" w:rsidP="00263CEB">
      <w:pPr>
        <w:rPr>
          <w:rFonts w:ascii="Trebuchet MS" w:eastAsia="Arial" w:hAnsi="Arial" w:cs="Arial"/>
          <w:color w:val="231F20"/>
          <w:w w:val="105"/>
          <w:sz w:val="18"/>
          <w:lang w:val="en-US"/>
        </w:rPr>
      </w:pPr>
      <w:r w:rsidRPr="0051213A">
        <w:rPr>
          <w:rFonts w:ascii="Times New Roman" w:hAnsi="Times New Roman" w:cs="Times New Roman"/>
          <w:b/>
          <w:sz w:val="24"/>
          <w:szCs w:val="24"/>
          <w:lang w:val="en-US"/>
        </w:rPr>
        <w:t>Civic precinct</w:t>
      </w:r>
      <w:r>
        <w:rPr>
          <w:rFonts w:ascii="Times New Roman" w:hAnsi="Times New Roman" w:cs="Times New Roman"/>
          <w:sz w:val="24"/>
          <w:szCs w:val="24"/>
          <w:lang w:val="en-US"/>
        </w:rPr>
        <w:t xml:space="preserve">   </w:t>
      </w:r>
      <w:r w:rsidRPr="0051213A">
        <w:rPr>
          <w:rFonts w:ascii="Arial" w:eastAsia="Arial" w:hAnsi="Arial" w:cs="Arial"/>
          <w:color w:val="231F20"/>
          <w:sz w:val="18"/>
          <w:lang w:val="en-US"/>
        </w:rPr>
        <w:t xml:space="preserve"> </w:t>
      </w:r>
      <w:r w:rsidRPr="0051213A">
        <w:rPr>
          <w:rFonts w:ascii="Times New Roman" w:hAnsi="Times New Roman" w:cs="Times New Roman"/>
          <w:sz w:val="24"/>
          <w:szCs w:val="24"/>
          <w:lang w:val="en-US"/>
        </w:rPr>
        <w:t>Concentration of public facilities (e.g. schools, clinics, hospitals) located in close proximity.</w:t>
      </w:r>
      <w:r w:rsidRPr="0051213A">
        <w:rPr>
          <w:rFonts w:ascii="Trebuchet MS" w:eastAsia="Arial" w:hAnsi="Arial" w:cs="Arial"/>
          <w:color w:val="231F20"/>
          <w:w w:val="105"/>
          <w:sz w:val="18"/>
          <w:lang w:val="en-US"/>
        </w:rPr>
        <w:t xml:space="preserve"> </w:t>
      </w:r>
    </w:p>
    <w:p w14:paraId="345531B4" w14:textId="77777777" w:rsidR="0068231D" w:rsidRDefault="007272B2" w:rsidP="00263CEB">
      <w:pPr>
        <w:rPr>
          <w:rFonts w:ascii="Trebuchet MS" w:eastAsia="Arial" w:hAnsi="Arial" w:cs="Arial"/>
          <w:color w:val="231F20"/>
          <w:w w:val="105"/>
          <w:sz w:val="18"/>
          <w:lang w:val="en-US"/>
        </w:rPr>
      </w:pPr>
      <w:r w:rsidRPr="007272B2">
        <w:rPr>
          <w:rFonts w:ascii="Times New Roman" w:hAnsi="Times New Roman" w:cs="Times New Roman"/>
          <w:b/>
          <w:sz w:val="24"/>
          <w:szCs w:val="24"/>
          <w:lang w:val="en-US"/>
        </w:rPr>
        <w:t>Urban edge</w:t>
      </w:r>
      <w:r>
        <w:rPr>
          <w:rFonts w:ascii="Times New Roman" w:hAnsi="Times New Roman" w:cs="Times New Roman"/>
          <w:sz w:val="24"/>
          <w:szCs w:val="24"/>
          <w:lang w:val="en-US"/>
        </w:rPr>
        <w:t xml:space="preserve">           </w:t>
      </w:r>
      <w:r w:rsidRPr="007272B2">
        <w:rPr>
          <w:rFonts w:ascii="Times New Roman" w:hAnsi="Times New Roman" w:cs="Times New Roman"/>
          <w:sz w:val="24"/>
          <w:szCs w:val="24"/>
          <w:lang w:val="en-US"/>
        </w:rPr>
        <w:t>A demarcated edge line defining the outer limits of urban development for a determined period of time.</w:t>
      </w:r>
      <w:r w:rsidR="0068231D" w:rsidRPr="0068231D">
        <w:rPr>
          <w:rFonts w:ascii="Trebuchet MS" w:eastAsia="Arial" w:hAnsi="Arial" w:cs="Arial"/>
          <w:color w:val="231F20"/>
          <w:w w:val="105"/>
          <w:sz w:val="18"/>
          <w:lang w:val="en-US"/>
        </w:rPr>
        <w:t xml:space="preserve"> </w:t>
      </w:r>
    </w:p>
    <w:p w14:paraId="4360972A" w14:textId="77777777" w:rsidR="0068231D" w:rsidRDefault="0068231D" w:rsidP="00263CEB">
      <w:pPr>
        <w:rPr>
          <w:rFonts w:ascii="Times New Roman" w:hAnsi="Times New Roman" w:cs="Times New Roman"/>
          <w:sz w:val="24"/>
          <w:szCs w:val="24"/>
          <w:lang w:val="en-US"/>
        </w:rPr>
      </w:pPr>
      <w:r w:rsidRPr="0068231D">
        <w:rPr>
          <w:rFonts w:ascii="Times New Roman" w:hAnsi="Times New Roman" w:cs="Times New Roman"/>
          <w:sz w:val="24"/>
          <w:szCs w:val="24"/>
          <w:lang w:val="en-US"/>
        </w:rPr>
        <w:t>Urban fabric</w:t>
      </w:r>
      <w:r>
        <w:rPr>
          <w:rFonts w:ascii="Times New Roman" w:hAnsi="Times New Roman" w:cs="Times New Roman"/>
          <w:sz w:val="24"/>
          <w:szCs w:val="24"/>
          <w:lang w:val="en-US"/>
        </w:rPr>
        <w:t xml:space="preserve">          </w:t>
      </w:r>
      <w:r w:rsidRPr="0068231D">
        <w:rPr>
          <w:rFonts w:ascii="Times New Roman" w:hAnsi="Times New Roman" w:cs="Times New Roman"/>
          <w:sz w:val="24"/>
          <w:szCs w:val="24"/>
          <w:lang w:val="en-US"/>
        </w:rPr>
        <w:t>The existing built area of the town.</w:t>
      </w:r>
    </w:p>
    <w:p w14:paraId="6B93F8C0" w14:textId="77777777" w:rsidR="00263CEB" w:rsidRDefault="0068231D" w:rsidP="00263CEB">
      <w:pPr>
        <w:rPr>
          <w:rFonts w:ascii="Times New Roman" w:hAnsi="Times New Roman" w:cs="Times New Roman"/>
          <w:sz w:val="24"/>
          <w:szCs w:val="24"/>
          <w:lang w:val="en-US"/>
        </w:rPr>
      </w:pPr>
      <w:r w:rsidRPr="0068231D">
        <w:rPr>
          <w:rFonts w:ascii="Trebuchet MS" w:eastAsia="Arial" w:hAnsi="Arial" w:cs="Arial"/>
          <w:color w:val="231F20"/>
          <w:w w:val="110"/>
          <w:sz w:val="18"/>
          <w:lang w:val="en-US"/>
        </w:rPr>
        <w:lastRenderedPageBreak/>
        <w:t xml:space="preserve"> </w:t>
      </w:r>
      <w:r w:rsidRPr="0068231D">
        <w:rPr>
          <w:rFonts w:ascii="Times New Roman" w:hAnsi="Times New Roman" w:cs="Times New Roman"/>
          <w:b/>
          <w:sz w:val="24"/>
          <w:szCs w:val="24"/>
          <w:lang w:val="en-US"/>
        </w:rPr>
        <w:t>Urban nodes</w:t>
      </w:r>
      <w:r>
        <w:rPr>
          <w:rFonts w:ascii="Times New Roman" w:hAnsi="Times New Roman" w:cs="Times New Roman"/>
          <w:sz w:val="24"/>
          <w:szCs w:val="24"/>
          <w:lang w:val="en-US"/>
        </w:rPr>
        <w:t xml:space="preserve">         </w:t>
      </w:r>
      <w:r w:rsidRPr="0068231D">
        <w:rPr>
          <w:rFonts w:ascii="Times New Roman" w:hAnsi="Times New Roman" w:cs="Times New Roman"/>
          <w:sz w:val="24"/>
          <w:szCs w:val="24"/>
          <w:lang w:val="en-US"/>
        </w:rPr>
        <w:t xml:space="preserve">Urban nodes are </w:t>
      </w:r>
      <w:proofErr w:type="spellStart"/>
      <w:r w:rsidRPr="0068231D">
        <w:rPr>
          <w:rFonts w:ascii="Times New Roman" w:hAnsi="Times New Roman" w:cs="Times New Roman"/>
          <w:sz w:val="24"/>
          <w:szCs w:val="24"/>
          <w:lang w:val="en-US"/>
        </w:rPr>
        <w:t>characterised</w:t>
      </w:r>
      <w:proofErr w:type="spellEnd"/>
      <w:r w:rsidRPr="0068231D">
        <w:rPr>
          <w:rFonts w:ascii="Times New Roman" w:hAnsi="Times New Roman" w:cs="Times New Roman"/>
          <w:sz w:val="24"/>
          <w:szCs w:val="24"/>
          <w:lang w:val="en-US"/>
        </w:rPr>
        <w:t xml:space="preserve"> by the intensity, mix and clustering of urban activities or land use at points of high accessibility, exposure, convenience and urban opportunity. The role and function of nodes are differentiated in terms of scale (metropolitan, </w:t>
      </w:r>
      <w:r w:rsidR="00BF43AB" w:rsidRPr="0068231D">
        <w:rPr>
          <w:rFonts w:ascii="Times New Roman" w:hAnsi="Times New Roman" w:cs="Times New Roman"/>
          <w:sz w:val="24"/>
          <w:szCs w:val="24"/>
          <w:lang w:val="en-US"/>
        </w:rPr>
        <w:t>sub</w:t>
      </w:r>
      <w:r w:rsidR="00BF43AB">
        <w:rPr>
          <w:rFonts w:ascii="Times New Roman" w:hAnsi="Times New Roman" w:cs="Times New Roman"/>
          <w:sz w:val="24"/>
          <w:szCs w:val="24"/>
          <w:lang w:val="en-US"/>
        </w:rPr>
        <w:t>-</w:t>
      </w:r>
      <w:r w:rsidR="00BF43AB" w:rsidRPr="0068231D">
        <w:rPr>
          <w:rFonts w:ascii="Times New Roman" w:hAnsi="Times New Roman" w:cs="Times New Roman"/>
          <w:sz w:val="24"/>
          <w:szCs w:val="24"/>
          <w:lang w:val="en-US"/>
        </w:rPr>
        <w:t xml:space="preserve"> metropolitan</w:t>
      </w:r>
      <w:r w:rsidRPr="0068231D">
        <w:rPr>
          <w:rFonts w:ascii="Times New Roman" w:hAnsi="Times New Roman" w:cs="Times New Roman"/>
          <w:sz w:val="24"/>
          <w:szCs w:val="24"/>
          <w:lang w:val="en-US"/>
        </w:rPr>
        <w:t>, district and local).</w:t>
      </w:r>
    </w:p>
    <w:p w14:paraId="26BADD6E" w14:textId="77777777" w:rsidR="0068231D" w:rsidRDefault="0008545B" w:rsidP="00263CEB">
      <w:pPr>
        <w:rPr>
          <w:rFonts w:ascii="Times New Roman" w:hAnsi="Times New Roman" w:cs="Times New Roman"/>
          <w:sz w:val="24"/>
          <w:szCs w:val="24"/>
          <w:lang w:val="en-US"/>
        </w:rPr>
      </w:pPr>
      <w:r w:rsidRPr="0008545B">
        <w:rPr>
          <w:rFonts w:ascii="Times New Roman" w:hAnsi="Times New Roman" w:cs="Times New Roman"/>
          <w:b/>
          <w:sz w:val="24"/>
          <w:szCs w:val="24"/>
          <w:lang w:val="en-US"/>
        </w:rPr>
        <w:t>Zoning scheme</w:t>
      </w:r>
      <w:r>
        <w:rPr>
          <w:rFonts w:ascii="Times New Roman" w:hAnsi="Times New Roman" w:cs="Times New Roman"/>
          <w:sz w:val="24"/>
          <w:szCs w:val="24"/>
          <w:lang w:val="en-US"/>
        </w:rPr>
        <w:t xml:space="preserve">        </w:t>
      </w:r>
      <w:r w:rsidRPr="0008545B">
        <w:rPr>
          <w:rFonts w:ascii="Times New Roman" w:hAnsi="Times New Roman" w:cs="Times New Roman"/>
          <w:sz w:val="24"/>
          <w:szCs w:val="24"/>
          <w:lang w:val="en-US"/>
        </w:rPr>
        <w:t>Determines development rights and land uses permitted within each category.</w:t>
      </w:r>
      <w:r>
        <w:rPr>
          <w:rFonts w:ascii="Times New Roman" w:hAnsi="Times New Roman" w:cs="Times New Roman"/>
          <w:sz w:val="24"/>
          <w:szCs w:val="24"/>
          <w:lang w:val="en-US"/>
        </w:rPr>
        <w:t xml:space="preserve">  </w:t>
      </w:r>
    </w:p>
    <w:p w14:paraId="69CD8C37" w14:textId="77777777" w:rsidR="00371F9C" w:rsidRDefault="00987622" w:rsidP="00564D7C">
      <w:pPr>
        <w:rPr>
          <w:rFonts w:ascii="Times New Roman" w:hAnsi="Times New Roman" w:cs="Times New Roman"/>
          <w:sz w:val="24"/>
          <w:szCs w:val="24"/>
          <w:lang w:val="en-US"/>
        </w:rPr>
      </w:pPr>
      <w:r w:rsidRPr="002C1C7F">
        <w:rPr>
          <w:rFonts w:ascii="Times New Roman" w:hAnsi="Times New Roman" w:cs="Times New Roman"/>
          <w:b/>
          <w:sz w:val="24"/>
          <w:szCs w:val="24"/>
          <w:lang w:val="en-US"/>
        </w:rPr>
        <w:t>Terrace</w:t>
      </w:r>
      <w:r w:rsidR="002C1C7F">
        <w:rPr>
          <w:rFonts w:ascii="Times New Roman" w:hAnsi="Times New Roman" w:cs="Times New Roman"/>
          <w:sz w:val="24"/>
          <w:szCs w:val="24"/>
          <w:lang w:val="en-US"/>
        </w:rPr>
        <w:t xml:space="preserve">    </w:t>
      </w:r>
      <w:r w:rsidR="00175DC0">
        <w:rPr>
          <w:rFonts w:ascii="Times New Roman" w:hAnsi="Times New Roman" w:cs="Times New Roman"/>
          <w:sz w:val="24"/>
          <w:szCs w:val="24"/>
          <w:lang w:val="en-US"/>
        </w:rPr>
        <w:t>houses</w:t>
      </w:r>
      <w:r w:rsidR="002C1C7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175DC0">
        <w:rPr>
          <w:rFonts w:ascii="Times New Roman" w:hAnsi="Times New Roman" w:cs="Times New Roman"/>
          <w:sz w:val="24"/>
          <w:szCs w:val="24"/>
          <w:lang w:val="en-US"/>
        </w:rPr>
        <w:t>exhibit</w:t>
      </w:r>
      <w:r w:rsidR="00684ED8" w:rsidRPr="00684ED8">
        <w:rPr>
          <w:rFonts w:ascii="Times New Roman" w:hAnsi="Times New Roman" w:cs="Times New Roman"/>
          <w:sz w:val="24"/>
          <w:szCs w:val="24"/>
          <w:lang w:val="en-US"/>
        </w:rPr>
        <w:t xml:space="preserve"> a style of medium-density housing where a row of identical or mirror-image houses share side walls. They are also known in some areas as row houses</w:t>
      </w:r>
    </w:p>
    <w:p w14:paraId="0D891039" w14:textId="77777777" w:rsidR="00371F9C" w:rsidRDefault="00371F9C" w:rsidP="00564D7C">
      <w:pPr>
        <w:rPr>
          <w:rFonts w:ascii="Times New Roman" w:hAnsi="Times New Roman" w:cs="Times New Roman"/>
          <w:sz w:val="24"/>
          <w:szCs w:val="24"/>
          <w:lang w:val="en-US"/>
        </w:rPr>
      </w:pPr>
    </w:p>
    <w:p w14:paraId="5E3FFFF2" w14:textId="77777777" w:rsidR="00371F9C" w:rsidRPr="002133CC" w:rsidRDefault="00AB2B3D" w:rsidP="00564D7C">
      <w:pPr>
        <w:rPr>
          <w:rFonts w:ascii="Times New Roman" w:hAnsi="Times New Roman" w:cs="Times New Roman"/>
          <w:b/>
          <w:sz w:val="24"/>
          <w:szCs w:val="24"/>
          <w:lang w:val="en-US"/>
        </w:rPr>
      </w:pPr>
      <w:r w:rsidRPr="002133CC">
        <w:rPr>
          <w:rFonts w:ascii="Times New Roman" w:hAnsi="Times New Roman" w:cs="Times New Roman"/>
          <w:b/>
          <w:sz w:val="24"/>
          <w:szCs w:val="24"/>
          <w:lang w:val="en-US"/>
        </w:rPr>
        <w:t>Table of contents</w:t>
      </w:r>
    </w:p>
    <w:p w14:paraId="584ACB51" w14:textId="77777777" w:rsidR="00AB2B3D" w:rsidRPr="00AB2B3D" w:rsidRDefault="002133CC" w:rsidP="00AB2B3D">
      <w:pPr>
        <w:pStyle w:val="ListParagraph"/>
        <w:numPr>
          <w:ilvl w:val="0"/>
          <w:numId w:val="23"/>
        </w:numPr>
        <w:rPr>
          <w:rFonts w:ascii="Times New Roman" w:hAnsi="Times New Roman" w:cs="Times New Roman"/>
          <w:sz w:val="24"/>
          <w:szCs w:val="24"/>
          <w:lang w:val="en-US"/>
        </w:rPr>
      </w:pPr>
      <w:r w:rsidRPr="00AB2B3D">
        <w:rPr>
          <w:rFonts w:ascii="Times New Roman" w:hAnsi="Times New Roman" w:cs="Times New Roman"/>
          <w:sz w:val="24"/>
          <w:szCs w:val="24"/>
          <w:lang w:val="en-US"/>
        </w:rPr>
        <w:t>INTRODUCTION</w:t>
      </w:r>
      <w:r w:rsidRPr="00AB2B3D">
        <w:t xml:space="preserve"> </w:t>
      </w:r>
    </w:p>
    <w:p w14:paraId="4866CB8D" w14:textId="77777777" w:rsidR="00AB2B3D" w:rsidRPr="00AB2B3D" w:rsidRDefault="00AB2B3D" w:rsidP="00AB2B3D">
      <w:pPr>
        <w:pStyle w:val="ListParagraph"/>
        <w:numPr>
          <w:ilvl w:val="0"/>
          <w:numId w:val="23"/>
        </w:numPr>
        <w:rPr>
          <w:rFonts w:ascii="Times New Roman" w:hAnsi="Times New Roman" w:cs="Times New Roman"/>
          <w:sz w:val="24"/>
          <w:szCs w:val="24"/>
          <w:lang w:val="en-US"/>
        </w:rPr>
      </w:pPr>
      <w:r w:rsidRPr="00AB2B3D">
        <w:rPr>
          <w:rFonts w:ascii="Times New Roman" w:hAnsi="Times New Roman" w:cs="Times New Roman"/>
          <w:sz w:val="24"/>
          <w:szCs w:val="24"/>
          <w:lang w:val="en-US"/>
        </w:rPr>
        <w:t>WHAT IS DENSIFICATION AND WHY IS IT IMPORTANT?</w:t>
      </w:r>
    </w:p>
    <w:p w14:paraId="2A9BB3FE" w14:textId="77777777" w:rsidR="00AB2B3D" w:rsidRPr="00AB2B3D" w:rsidRDefault="00AB2B3D" w:rsidP="00AB2B3D">
      <w:pPr>
        <w:pStyle w:val="ListParagraph"/>
        <w:numPr>
          <w:ilvl w:val="0"/>
          <w:numId w:val="23"/>
        </w:numPr>
        <w:rPr>
          <w:rFonts w:ascii="Times New Roman" w:hAnsi="Times New Roman" w:cs="Times New Roman"/>
          <w:sz w:val="24"/>
          <w:szCs w:val="24"/>
          <w:lang w:val="en-US"/>
        </w:rPr>
      </w:pPr>
      <w:r w:rsidRPr="00AB2B3D">
        <w:rPr>
          <w:rFonts w:ascii="Times New Roman" w:hAnsi="Times New Roman" w:cs="Times New Roman"/>
          <w:sz w:val="24"/>
          <w:szCs w:val="24"/>
          <w:lang w:val="en-US"/>
        </w:rPr>
        <w:t>FORMS OF DENSIFICATION</w:t>
      </w:r>
    </w:p>
    <w:p w14:paraId="3254F3F6" w14:textId="77777777" w:rsidR="00AB2B3D" w:rsidRDefault="00AB2B3D" w:rsidP="00AB2B3D">
      <w:pPr>
        <w:pStyle w:val="ListParagraph"/>
        <w:numPr>
          <w:ilvl w:val="0"/>
          <w:numId w:val="23"/>
        </w:numPr>
        <w:rPr>
          <w:rFonts w:ascii="Times New Roman" w:hAnsi="Times New Roman" w:cs="Times New Roman"/>
          <w:sz w:val="24"/>
          <w:szCs w:val="24"/>
          <w:lang w:val="en-US"/>
        </w:rPr>
      </w:pPr>
      <w:r w:rsidRPr="00AB2B3D">
        <w:rPr>
          <w:rFonts w:ascii="Times New Roman" w:hAnsi="Times New Roman" w:cs="Times New Roman"/>
          <w:sz w:val="24"/>
          <w:szCs w:val="24"/>
          <w:lang w:val="en-US"/>
        </w:rPr>
        <w:t>MOTIVATION FOR DENSIFICATION</w:t>
      </w:r>
    </w:p>
    <w:p w14:paraId="001FF24C" w14:textId="77777777" w:rsidR="002133CC" w:rsidRPr="00AB2B3D" w:rsidRDefault="002133CC" w:rsidP="00AB2B3D">
      <w:pPr>
        <w:pStyle w:val="ListParagraph"/>
        <w:numPr>
          <w:ilvl w:val="0"/>
          <w:numId w:val="23"/>
        </w:numPr>
        <w:rPr>
          <w:rFonts w:ascii="Times New Roman" w:hAnsi="Times New Roman" w:cs="Times New Roman"/>
          <w:sz w:val="24"/>
          <w:szCs w:val="24"/>
          <w:lang w:val="en-US"/>
        </w:rPr>
      </w:pPr>
      <w:r>
        <w:rPr>
          <w:rFonts w:ascii="Times New Roman" w:hAnsi="Times New Roman" w:cs="Times New Roman"/>
          <w:sz w:val="24"/>
          <w:szCs w:val="24"/>
          <w:lang w:val="en-US"/>
        </w:rPr>
        <w:t>LEGISLATION</w:t>
      </w:r>
    </w:p>
    <w:p w14:paraId="649EFD7D" w14:textId="77777777" w:rsidR="00AB2B3D" w:rsidRPr="00AB2B3D" w:rsidRDefault="002133CC" w:rsidP="00AB2B3D">
      <w:pPr>
        <w:pStyle w:val="ListParagraph"/>
        <w:numPr>
          <w:ilvl w:val="0"/>
          <w:numId w:val="23"/>
        </w:numPr>
        <w:rPr>
          <w:rFonts w:ascii="Times New Roman" w:hAnsi="Times New Roman" w:cs="Times New Roman"/>
          <w:sz w:val="24"/>
          <w:szCs w:val="24"/>
          <w:lang w:val="en-US"/>
        </w:rPr>
      </w:pPr>
      <w:r>
        <w:rPr>
          <w:rFonts w:ascii="Times New Roman" w:hAnsi="Times New Roman" w:cs="Times New Roman"/>
          <w:sz w:val="24"/>
          <w:szCs w:val="24"/>
          <w:lang w:val="en-US"/>
        </w:rPr>
        <w:t xml:space="preserve">HOW MATATIELE WILL ACHIEVE </w:t>
      </w:r>
      <w:r w:rsidR="00AB2B3D" w:rsidRPr="00AB2B3D">
        <w:rPr>
          <w:rFonts w:ascii="Times New Roman" w:hAnsi="Times New Roman" w:cs="Times New Roman"/>
          <w:sz w:val="24"/>
          <w:szCs w:val="24"/>
          <w:lang w:val="en-US"/>
        </w:rPr>
        <w:t>THE DENSIFICATION</w:t>
      </w:r>
    </w:p>
    <w:p w14:paraId="426F80E0" w14:textId="77777777" w:rsidR="002133CC" w:rsidRPr="002133CC" w:rsidRDefault="002133CC" w:rsidP="002133CC">
      <w:pPr>
        <w:pStyle w:val="ListParagraph"/>
        <w:numPr>
          <w:ilvl w:val="0"/>
          <w:numId w:val="23"/>
        </w:numPr>
        <w:rPr>
          <w:rFonts w:ascii="Times New Roman" w:hAnsi="Times New Roman" w:cs="Times New Roman"/>
          <w:sz w:val="24"/>
          <w:szCs w:val="24"/>
          <w:lang w:val="en-US"/>
        </w:rPr>
      </w:pPr>
      <w:r w:rsidRPr="002133CC">
        <w:rPr>
          <w:rFonts w:ascii="Times New Roman" w:hAnsi="Times New Roman" w:cs="Times New Roman"/>
          <w:sz w:val="24"/>
          <w:szCs w:val="24"/>
          <w:lang w:val="en-US"/>
        </w:rPr>
        <w:t>ASSESSMENT OF APPLICATIONS FOR DENSIFICATION</w:t>
      </w:r>
    </w:p>
    <w:p w14:paraId="4AAFD8C8" w14:textId="77777777" w:rsidR="00AB2B3D" w:rsidRDefault="00AB2B3D" w:rsidP="002133CC">
      <w:pPr>
        <w:pStyle w:val="ListParagraph"/>
        <w:rPr>
          <w:rFonts w:ascii="Times New Roman" w:hAnsi="Times New Roman" w:cs="Times New Roman"/>
          <w:sz w:val="24"/>
          <w:szCs w:val="24"/>
          <w:lang w:val="en-US"/>
        </w:rPr>
      </w:pPr>
    </w:p>
    <w:p w14:paraId="571C4E77" w14:textId="77777777" w:rsidR="00AB2B3D" w:rsidRPr="00AB2B3D" w:rsidRDefault="00AB2B3D" w:rsidP="002133CC">
      <w:pPr>
        <w:pStyle w:val="ListParagraph"/>
        <w:rPr>
          <w:rFonts w:ascii="Times New Roman" w:hAnsi="Times New Roman" w:cs="Times New Roman"/>
          <w:sz w:val="24"/>
          <w:szCs w:val="24"/>
          <w:lang w:val="en-US"/>
        </w:rPr>
      </w:pPr>
    </w:p>
    <w:p w14:paraId="73FB14F4" w14:textId="77777777" w:rsidR="00371F9C" w:rsidRPr="002133CC" w:rsidRDefault="002133CC" w:rsidP="00564D7C">
      <w:pPr>
        <w:rPr>
          <w:rFonts w:ascii="Times New Roman" w:hAnsi="Times New Roman" w:cs="Times New Roman"/>
          <w:b/>
          <w:sz w:val="24"/>
          <w:szCs w:val="24"/>
          <w:lang w:val="en-US"/>
        </w:rPr>
      </w:pPr>
      <w:r w:rsidRPr="002133CC">
        <w:rPr>
          <w:rFonts w:ascii="Times New Roman" w:hAnsi="Times New Roman" w:cs="Times New Roman"/>
          <w:b/>
          <w:sz w:val="24"/>
          <w:szCs w:val="24"/>
          <w:lang w:val="en-US"/>
        </w:rPr>
        <w:t>LIST OF TABLES</w:t>
      </w:r>
    </w:p>
    <w:p w14:paraId="025FB9CC" w14:textId="77777777" w:rsidR="002133CC" w:rsidRDefault="002133CC" w:rsidP="00564D7C">
      <w:r>
        <w:rPr>
          <w:rFonts w:ascii="Times New Roman" w:hAnsi="Times New Roman" w:cs="Times New Roman"/>
          <w:sz w:val="24"/>
          <w:szCs w:val="24"/>
          <w:lang w:val="en-US"/>
        </w:rPr>
        <w:t xml:space="preserve">Table 1: </w:t>
      </w:r>
      <w:r w:rsidRPr="002133CC">
        <w:t xml:space="preserve"> </w:t>
      </w:r>
      <w:r w:rsidRPr="002133CC">
        <w:rPr>
          <w:rFonts w:ascii="Times New Roman" w:hAnsi="Times New Roman" w:cs="Times New Roman"/>
          <w:sz w:val="24"/>
          <w:szCs w:val="24"/>
          <w:lang w:val="en-US"/>
        </w:rPr>
        <w:t>factors to consider for densification</w:t>
      </w:r>
      <w:r w:rsidRPr="002133CC">
        <w:t xml:space="preserve"> </w:t>
      </w:r>
    </w:p>
    <w:p w14:paraId="2D6782FB" w14:textId="77777777" w:rsidR="002133CC" w:rsidRDefault="002133CC" w:rsidP="00564D7C">
      <w:pPr>
        <w:rPr>
          <w:rFonts w:ascii="Times New Roman" w:hAnsi="Times New Roman" w:cs="Times New Roman"/>
          <w:sz w:val="24"/>
          <w:szCs w:val="24"/>
          <w:lang w:val="en-US"/>
        </w:rPr>
      </w:pPr>
      <w:r w:rsidRPr="002133CC">
        <w:rPr>
          <w:rFonts w:ascii="Times New Roman" w:hAnsi="Times New Roman" w:cs="Times New Roman"/>
          <w:sz w:val="24"/>
          <w:szCs w:val="24"/>
          <w:lang w:val="en-US"/>
        </w:rPr>
        <w:t>Table 2: Areas/ locations targeted for densification</w:t>
      </w:r>
    </w:p>
    <w:p w14:paraId="77188FAE" w14:textId="77777777" w:rsidR="002133CC" w:rsidRDefault="002133CC" w:rsidP="00564D7C">
      <w:pPr>
        <w:rPr>
          <w:rFonts w:ascii="Times New Roman" w:hAnsi="Times New Roman" w:cs="Times New Roman"/>
          <w:sz w:val="24"/>
          <w:szCs w:val="24"/>
          <w:lang w:val="en-US"/>
        </w:rPr>
      </w:pPr>
    </w:p>
    <w:p w14:paraId="044CF569" w14:textId="77777777" w:rsidR="002133CC" w:rsidRPr="000A7BF0" w:rsidRDefault="000A7BF0" w:rsidP="00564D7C">
      <w:pPr>
        <w:rPr>
          <w:rFonts w:ascii="Times New Roman" w:hAnsi="Times New Roman" w:cs="Times New Roman"/>
          <w:b/>
          <w:sz w:val="24"/>
          <w:szCs w:val="24"/>
          <w:lang w:val="en-US"/>
        </w:rPr>
      </w:pPr>
      <w:r w:rsidRPr="000A7BF0">
        <w:rPr>
          <w:rFonts w:ascii="Times New Roman" w:hAnsi="Times New Roman" w:cs="Times New Roman"/>
          <w:b/>
          <w:sz w:val="24"/>
          <w:szCs w:val="24"/>
          <w:lang w:val="en-US"/>
        </w:rPr>
        <w:t xml:space="preserve">PICTURES </w:t>
      </w:r>
    </w:p>
    <w:p w14:paraId="176F5F8A" w14:textId="77777777" w:rsidR="00F9186F" w:rsidRDefault="00F9186F" w:rsidP="00F9186F">
      <w:pPr>
        <w:rPr>
          <w:rFonts w:ascii="Times New Roman" w:hAnsi="Times New Roman" w:cs="Times New Roman"/>
          <w:sz w:val="24"/>
          <w:szCs w:val="24"/>
          <w:lang w:val="en-US"/>
        </w:rPr>
      </w:pPr>
      <w:r w:rsidRPr="00F9186F">
        <w:rPr>
          <w:rFonts w:ascii="Times New Roman" w:hAnsi="Times New Roman" w:cs="Times New Roman"/>
          <w:b/>
          <w:sz w:val="24"/>
          <w:szCs w:val="24"/>
          <w:lang w:val="en-US"/>
        </w:rPr>
        <w:t>Picture1</w:t>
      </w:r>
      <w:r w:rsidRPr="00F9186F">
        <w:rPr>
          <w:rFonts w:ascii="Times New Roman" w:hAnsi="Times New Roman" w:cs="Times New Roman"/>
          <w:sz w:val="24"/>
          <w:szCs w:val="24"/>
          <w:lang w:val="en-US"/>
        </w:rPr>
        <w:t>: terrace houses</w:t>
      </w:r>
      <w:r w:rsidRPr="00F9186F">
        <w:t xml:space="preserve"> </w:t>
      </w:r>
      <w:r>
        <w:t xml:space="preserve">                                                                                                                      </w:t>
      </w:r>
      <w:r w:rsidRPr="00F9186F">
        <w:rPr>
          <w:rFonts w:ascii="Times New Roman" w:hAnsi="Times New Roman" w:cs="Times New Roman"/>
          <w:b/>
          <w:sz w:val="24"/>
          <w:szCs w:val="24"/>
          <w:lang w:val="en-US"/>
        </w:rPr>
        <w:t>Photo 2</w:t>
      </w:r>
      <w:r w:rsidRPr="00F9186F">
        <w:rPr>
          <w:rFonts w:ascii="Times New Roman" w:hAnsi="Times New Roman" w:cs="Times New Roman"/>
          <w:sz w:val="24"/>
          <w:szCs w:val="24"/>
          <w:lang w:val="en-US"/>
        </w:rPr>
        <w:t>: Example of perimeter block</w:t>
      </w:r>
    </w:p>
    <w:p w14:paraId="26B0F2EC" w14:textId="77777777" w:rsidR="00564D7C" w:rsidRPr="002C1C7F" w:rsidRDefault="00564D7C" w:rsidP="00371F9C">
      <w:pPr>
        <w:pStyle w:val="ListParagraph"/>
        <w:numPr>
          <w:ilvl w:val="0"/>
          <w:numId w:val="21"/>
        </w:numPr>
        <w:rPr>
          <w:rFonts w:ascii="Times New Roman" w:hAnsi="Times New Roman" w:cs="Times New Roman"/>
          <w:b/>
          <w:sz w:val="24"/>
          <w:szCs w:val="24"/>
          <w:lang w:val="en-US"/>
        </w:rPr>
      </w:pPr>
      <w:r w:rsidRPr="002C1C7F">
        <w:rPr>
          <w:rFonts w:ascii="Times New Roman" w:hAnsi="Times New Roman" w:cs="Times New Roman"/>
          <w:b/>
          <w:sz w:val="24"/>
          <w:szCs w:val="24"/>
          <w:lang w:val="en-US"/>
        </w:rPr>
        <w:lastRenderedPageBreak/>
        <w:t>INTRODUCTION</w:t>
      </w:r>
    </w:p>
    <w:p w14:paraId="6D640DA4" w14:textId="77777777" w:rsidR="00371F9C" w:rsidRPr="00371F9C" w:rsidRDefault="00371F9C" w:rsidP="002C1C7F">
      <w:pPr>
        <w:jc w:val="both"/>
        <w:rPr>
          <w:rFonts w:ascii="Times New Roman" w:hAnsi="Times New Roman" w:cs="Times New Roman"/>
          <w:sz w:val="24"/>
          <w:szCs w:val="24"/>
          <w:lang w:val="en-US"/>
        </w:rPr>
      </w:pPr>
      <w:r>
        <w:rPr>
          <w:rFonts w:ascii="Times New Roman" w:hAnsi="Times New Roman" w:cs="Times New Roman"/>
          <w:sz w:val="24"/>
          <w:szCs w:val="24"/>
          <w:lang w:val="en-US"/>
        </w:rPr>
        <w:t>The topic of urban densification is definitely a hot one the</w:t>
      </w:r>
      <w:r w:rsidR="00FC1A5D">
        <w:rPr>
          <w:rFonts w:ascii="Times New Roman" w:hAnsi="Times New Roman" w:cs="Times New Roman"/>
          <w:sz w:val="24"/>
          <w:szCs w:val="24"/>
          <w:lang w:val="en-US"/>
        </w:rPr>
        <w:t xml:space="preserve">se days and there certainly is </w:t>
      </w:r>
      <w:r>
        <w:rPr>
          <w:rFonts w:ascii="Times New Roman" w:hAnsi="Times New Roman" w:cs="Times New Roman"/>
          <w:sz w:val="24"/>
          <w:szCs w:val="24"/>
          <w:lang w:val="en-US"/>
        </w:rPr>
        <w:t>no lack of opinions on the matter. Previously our habitat was built around</w:t>
      </w:r>
      <w:r w:rsidR="00C324F4">
        <w:rPr>
          <w:rFonts w:ascii="Times New Roman" w:hAnsi="Times New Roman" w:cs="Times New Roman"/>
          <w:sz w:val="24"/>
          <w:szCs w:val="24"/>
          <w:lang w:val="en-US"/>
        </w:rPr>
        <w:t xml:space="preserve"> roads and automobile makers prospered. Fast forward to the 21</w:t>
      </w:r>
      <w:r w:rsidR="00C324F4" w:rsidRPr="00C324F4">
        <w:rPr>
          <w:rFonts w:ascii="Times New Roman" w:hAnsi="Times New Roman" w:cs="Times New Roman"/>
          <w:sz w:val="24"/>
          <w:szCs w:val="24"/>
          <w:vertAlign w:val="superscript"/>
          <w:lang w:val="en-US"/>
        </w:rPr>
        <w:t>st</w:t>
      </w:r>
      <w:r w:rsidR="00C324F4">
        <w:rPr>
          <w:rFonts w:ascii="Times New Roman" w:hAnsi="Times New Roman" w:cs="Times New Roman"/>
          <w:sz w:val="24"/>
          <w:szCs w:val="24"/>
          <w:lang w:val="en-US"/>
        </w:rPr>
        <w:t xml:space="preserve"> century and urban </w:t>
      </w:r>
      <w:r w:rsidR="00FC1A5D">
        <w:rPr>
          <w:rFonts w:ascii="Times New Roman" w:hAnsi="Times New Roman" w:cs="Times New Roman"/>
          <w:sz w:val="24"/>
          <w:szCs w:val="24"/>
          <w:lang w:val="en-US"/>
        </w:rPr>
        <w:t>planner</w:t>
      </w:r>
      <w:r w:rsidR="00C324F4">
        <w:rPr>
          <w:rFonts w:ascii="Times New Roman" w:hAnsi="Times New Roman" w:cs="Times New Roman"/>
          <w:sz w:val="24"/>
          <w:szCs w:val="24"/>
          <w:lang w:val="en-US"/>
        </w:rPr>
        <w:t xml:space="preserve"> are singing a different tune</w:t>
      </w:r>
      <w:r w:rsidR="00FC1A5D">
        <w:rPr>
          <w:rFonts w:ascii="Times New Roman" w:hAnsi="Times New Roman" w:cs="Times New Roman"/>
          <w:sz w:val="24"/>
          <w:szCs w:val="24"/>
          <w:lang w:val="en-US"/>
        </w:rPr>
        <w:t>. With the impact that long commute to the suburbs has on, not only on our environment, but on our physical and mental wellbeing, the idea of living and working in one space has evolved.</w:t>
      </w:r>
    </w:p>
    <w:p w14:paraId="326C387A" w14:textId="77777777" w:rsidR="00564D7C" w:rsidRPr="00564D7C" w:rsidRDefault="00F2413C" w:rsidP="002C1C7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the other </w:t>
      </w:r>
      <w:proofErr w:type="gramStart"/>
      <w:r>
        <w:rPr>
          <w:rFonts w:ascii="Times New Roman" w:hAnsi="Times New Roman" w:cs="Times New Roman"/>
          <w:sz w:val="24"/>
          <w:szCs w:val="24"/>
          <w:lang w:val="en-US"/>
        </w:rPr>
        <w:t xml:space="preserve">hand,   </w:t>
      </w:r>
      <w:proofErr w:type="gramEnd"/>
      <w:r>
        <w:rPr>
          <w:rFonts w:ascii="Times New Roman" w:hAnsi="Times New Roman" w:cs="Times New Roman"/>
          <w:sz w:val="24"/>
          <w:szCs w:val="24"/>
          <w:lang w:val="en-US"/>
        </w:rPr>
        <w:t xml:space="preserve">the concept of </w:t>
      </w:r>
      <w:proofErr w:type="gramStart"/>
      <w:r>
        <w:rPr>
          <w:rFonts w:ascii="Times New Roman" w:hAnsi="Times New Roman" w:cs="Times New Roman"/>
          <w:sz w:val="24"/>
          <w:szCs w:val="24"/>
          <w:lang w:val="en-US"/>
        </w:rPr>
        <w:t>low-density</w:t>
      </w:r>
      <w:proofErr w:type="gramEnd"/>
      <w:r>
        <w:rPr>
          <w:rFonts w:ascii="Times New Roman" w:hAnsi="Times New Roman" w:cs="Times New Roman"/>
          <w:sz w:val="24"/>
          <w:szCs w:val="24"/>
          <w:lang w:val="en-US"/>
        </w:rPr>
        <w:t>, which is found in most urban areas</w:t>
      </w:r>
      <w:proofErr w:type="gramStart"/>
      <w:r>
        <w:rPr>
          <w:rFonts w:ascii="Times New Roman" w:hAnsi="Times New Roman" w:cs="Times New Roman"/>
          <w:sz w:val="24"/>
          <w:szCs w:val="24"/>
          <w:lang w:val="en-US"/>
        </w:rPr>
        <w:t>, it</w:t>
      </w:r>
      <w:proofErr w:type="gramEnd"/>
      <w:r>
        <w:rPr>
          <w:rFonts w:ascii="Times New Roman" w:hAnsi="Times New Roman" w:cs="Times New Roman"/>
          <w:sz w:val="24"/>
          <w:szCs w:val="24"/>
          <w:lang w:val="en-US"/>
        </w:rPr>
        <w:t xml:space="preserve"> </w:t>
      </w:r>
      <w:r w:rsidR="00564D7C" w:rsidRPr="00564D7C">
        <w:rPr>
          <w:rFonts w:ascii="Times New Roman" w:hAnsi="Times New Roman" w:cs="Times New Roman"/>
          <w:sz w:val="24"/>
          <w:szCs w:val="24"/>
          <w:lang w:val="en-US"/>
        </w:rPr>
        <w:t xml:space="preserve">is threatening the long-term sustainability </w:t>
      </w:r>
      <w:proofErr w:type="gramStart"/>
      <w:r w:rsidR="00564D7C" w:rsidRPr="00564D7C">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our</w:t>
      </w:r>
      <w:proofErr w:type="gramEnd"/>
      <w:r>
        <w:rPr>
          <w:rFonts w:ascii="Times New Roman" w:hAnsi="Times New Roman" w:cs="Times New Roman"/>
          <w:sz w:val="24"/>
          <w:szCs w:val="24"/>
          <w:lang w:val="en-US"/>
        </w:rPr>
        <w:t xml:space="preserve"> </w:t>
      </w:r>
      <w:r w:rsidR="00C21A04">
        <w:rPr>
          <w:rFonts w:ascii="Times New Roman" w:hAnsi="Times New Roman" w:cs="Times New Roman"/>
          <w:sz w:val="24"/>
          <w:szCs w:val="24"/>
          <w:lang w:val="en-US"/>
        </w:rPr>
        <w:t xml:space="preserve">cities </w:t>
      </w:r>
      <w:r w:rsidR="00564D7C" w:rsidRPr="00564D7C">
        <w:rPr>
          <w:rFonts w:ascii="Times New Roman" w:hAnsi="Times New Roman" w:cs="Times New Roman"/>
          <w:sz w:val="24"/>
          <w:szCs w:val="24"/>
          <w:lang w:val="en-US"/>
        </w:rPr>
        <w:t>and has created the following challenges:</w:t>
      </w:r>
    </w:p>
    <w:p w14:paraId="7CBF695F" w14:textId="77777777" w:rsidR="00564D7C" w:rsidRPr="00564D7C" w:rsidRDefault="00564D7C" w:rsidP="002C1C7F">
      <w:pPr>
        <w:jc w:val="both"/>
        <w:rPr>
          <w:rFonts w:ascii="Times New Roman" w:hAnsi="Times New Roman" w:cs="Times New Roman"/>
          <w:sz w:val="24"/>
          <w:szCs w:val="24"/>
          <w:lang w:val="en-US"/>
        </w:rPr>
      </w:pPr>
    </w:p>
    <w:p w14:paraId="563A6589" w14:textId="77777777" w:rsidR="00564D7C" w:rsidRPr="00564D7C" w:rsidRDefault="00564D7C" w:rsidP="002C1C7F">
      <w:pPr>
        <w:jc w:val="both"/>
        <w:rPr>
          <w:rFonts w:ascii="Times New Roman" w:hAnsi="Times New Roman" w:cs="Times New Roman"/>
          <w:sz w:val="24"/>
          <w:szCs w:val="24"/>
          <w:lang w:val="en-US"/>
        </w:rPr>
      </w:pPr>
      <w:r w:rsidRPr="00564D7C">
        <w:rPr>
          <w:rFonts w:ascii="Times New Roman" w:hAnsi="Times New Roman" w:cs="Times New Roman"/>
          <w:sz w:val="24"/>
          <w:szCs w:val="24"/>
          <w:lang w:val="en-US"/>
        </w:rPr>
        <w:t>•</w:t>
      </w:r>
      <w:r w:rsidRPr="00564D7C">
        <w:rPr>
          <w:rFonts w:ascii="Times New Roman" w:hAnsi="Times New Roman" w:cs="Times New Roman"/>
          <w:sz w:val="24"/>
          <w:szCs w:val="24"/>
          <w:lang w:val="en-US"/>
        </w:rPr>
        <w:tab/>
        <w:t>Urban sprawl</w:t>
      </w:r>
      <w:r w:rsidR="00C21A04">
        <w:rPr>
          <w:rFonts w:ascii="Times New Roman" w:hAnsi="Times New Roman" w:cs="Times New Roman"/>
          <w:sz w:val="24"/>
          <w:szCs w:val="24"/>
          <w:lang w:val="en-US"/>
        </w:rPr>
        <w:t xml:space="preserve"> </w:t>
      </w:r>
      <w:proofErr w:type="gramStart"/>
      <w:r w:rsidR="00C21A04">
        <w:rPr>
          <w:rFonts w:ascii="Times New Roman" w:hAnsi="Times New Roman" w:cs="Times New Roman"/>
          <w:sz w:val="24"/>
          <w:szCs w:val="24"/>
          <w:lang w:val="en-US"/>
        </w:rPr>
        <w:t xml:space="preserve">that </w:t>
      </w:r>
      <w:r w:rsidRPr="00564D7C">
        <w:rPr>
          <w:rFonts w:ascii="Times New Roman" w:hAnsi="Times New Roman" w:cs="Times New Roman"/>
          <w:sz w:val="24"/>
          <w:szCs w:val="24"/>
          <w:lang w:val="en-US"/>
        </w:rPr>
        <w:t xml:space="preserve"> has</w:t>
      </w:r>
      <w:proofErr w:type="gramEnd"/>
      <w:r w:rsidRPr="00564D7C">
        <w:rPr>
          <w:rFonts w:ascii="Times New Roman" w:hAnsi="Times New Roman" w:cs="Times New Roman"/>
          <w:sz w:val="24"/>
          <w:szCs w:val="24"/>
          <w:lang w:val="en-US"/>
        </w:rPr>
        <w:t xml:space="preserve"> </w:t>
      </w:r>
      <w:r w:rsidR="00C21A04">
        <w:rPr>
          <w:rFonts w:ascii="Times New Roman" w:hAnsi="Times New Roman" w:cs="Times New Roman"/>
          <w:sz w:val="24"/>
          <w:szCs w:val="24"/>
          <w:lang w:val="en-US"/>
        </w:rPr>
        <w:t xml:space="preserve">resulted </w:t>
      </w:r>
      <w:proofErr w:type="gramStart"/>
      <w:r w:rsidR="00C21A04">
        <w:rPr>
          <w:rFonts w:ascii="Times New Roman" w:hAnsi="Times New Roman" w:cs="Times New Roman"/>
          <w:sz w:val="24"/>
          <w:szCs w:val="24"/>
          <w:lang w:val="en-US"/>
        </w:rPr>
        <w:t xml:space="preserve">in </w:t>
      </w:r>
      <w:r w:rsidRPr="00564D7C">
        <w:rPr>
          <w:rFonts w:ascii="Times New Roman" w:hAnsi="Times New Roman" w:cs="Times New Roman"/>
          <w:sz w:val="24"/>
          <w:szCs w:val="24"/>
          <w:lang w:val="en-US"/>
        </w:rPr>
        <w:t xml:space="preserve"> long</w:t>
      </w:r>
      <w:proofErr w:type="gramEnd"/>
      <w:r w:rsidRPr="00564D7C">
        <w:rPr>
          <w:rFonts w:ascii="Times New Roman" w:hAnsi="Times New Roman" w:cs="Times New Roman"/>
          <w:sz w:val="24"/>
          <w:szCs w:val="24"/>
          <w:lang w:val="en-US"/>
        </w:rPr>
        <w:t xml:space="preserve"> travel distances with </w:t>
      </w:r>
      <w:r w:rsidR="00C21A04" w:rsidRPr="00564D7C">
        <w:rPr>
          <w:rFonts w:ascii="Times New Roman" w:hAnsi="Times New Roman" w:cs="Times New Roman"/>
          <w:sz w:val="24"/>
          <w:szCs w:val="24"/>
          <w:lang w:val="en-US"/>
        </w:rPr>
        <w:t>fragmented</w:t>
      </w:r>
      <w:r w:rsidRPr="00564D7C">
        <w:rPr>
          <w:rFonts w:ascii="Times New Roman" w:hAnsi="Times New Roman" w:cs="Times New Roman"/>
          <w:sz w:val="24"/>
          <w:szCs w:val="24"/>
          <w:lang w:val="en-US"/>
        </w:rPr>
        <w:t xml:space="preserve"> and dispersed urban activity patterns, which make it difficult to develop a viable public transport system. This has a negative impact on the mobility of poorer people, who are dependent on public transport (travel and fuel costs), and is unsustainable in an oil-constrained world.</w:t>
      </w:r>
    </w:p>
    <w:p w14:paraId="195614B6" w14:textId="77777777" w:rsidR="00564D7C" w:rsidRPr="00564D7C" w:rsidRDefault="00564D7C" w:rsidP="002C1C7F">
      <w:pPr>
        <w:jc w:val="both"/>
        <w:rPr>
          <w:rFonts w:ascii="Times New Roman" w:hAnsi="Times New Roman" w:cs="Times New Roman"/>
          <w:sz w:val="24"/>
          <w:szCs w:val="24"/>
          <w:lang w:val="en-US"/>
        </w:rPr>
      </w:pPr>
      <w:r w:rsidRPr="00564D7C">
        <w:rPr>
          <w:rFonts w:ascii="Times New Roman" w:hAnsi="Times New Roman" w:cs="Times New Roman"/>
          <w:sz w:val="24"/>
          <w:szCs w:val="24"/>
          <w:lang w:val="en-US"/>
        </w:rPr>
        <w:t>•</w:t>
      </w:r>
      <w:r w:rsidRPr="00564D7C">
        <w:rPr>
          <w:rFonts w:ascii="Times New Roman" w:hAnsi="Times New Roman" w:cs="Times New Roman"/>
          <w:sz w:val="24"/>
          <w:szCs w:val="24"/>
          <w:lang w:val="en-US"/>
        </w:rPr>
        <w:tab/>
        <w:t>Road-based transport (including private transport) with increased traffic congestion and carbon dioxide (CO2) emissions has significant environmental pollution conseq</w:t>
      </w:r>
      <w:r w:rsidR="00C21A04">
        <w:rPr>
          <w:rFonts w:ascii="Times New Roman" w:hAnsi="Times New Roman" w:cs="Times New Roman"/>
          <w:sz w:val="24"/>
          <w:szCs w:val="24"/>
          <w:lang w:val="en-US"/>
        </w:rPr>
        <w:t>uen</w:t>
      </w:r>
      <w:r w:rsidRPr="00564D7C">
        <w:rPr>
          <w:rFonts w:ascii="Times New Roman" w:hAnsi="Times New Roman" w:cs="Times New Roman"/>
          <w:sz w:val="24"/>
          <w:szCs w:val="24"/>
          <w:lang w:val="en-US"/>
        </w:rPr>
        <w:t>ces.</w:t>
      </w:r>
    </w:p>
    <w:p w14:paraId="166538BA" w14:textId="77777777" w:rsidR="00564D7C" w:rsidRPr="00564D7C" w:rsidRDefault="00564D7C" w:rsidP="002C1C7F">
      <w:pPr>
        <w:jc w:val="both"/>
        <w:rPr>
          <w:rFonts w:ascii="Times New Roman" w:hAnsi="Times New Roman" w:cs="Times New Roman"/>
          <w:sz w:val="24"/>
          <w:szCs w:val="24"/>
          <w:lang w:val="en-US"/>
        </w:rPr>
      </w:pPr>
      <w:r w:rsidRPr="00564D7C">
        <w:rPr>
          <w:rFonts w:ascii="Times New Roman" w:hAnsi="Times New Roman" w:cs="Times New Roman"/>
          <w:sz w:val="24"/>
          <w:szCs w:val="24"/>
          <w:lang w:val="en-US"/>
        </w:rPr>
        <w:t>•</w:t>
      </w:r>
      <w:r w:rsidRPr="00564D7C">
        <w:rPr>
          <w:rFonts w:ascii="Times New Roman" w:hAnsi="Times New Roman" w:cs="Times New Roman"/>
          <w:sz w:val="24"/>
          <w:szCs w:val="24"/>
          <w:lang w:val="en-US"/>
        </w:rPr>
        <w:tab/>
        <w:t xml:space="preserve">The place-making qualities </w:t>
      </w:r>
      <w:r w:rsidR="00D16434">
        <w:rPr>
          <w:rFonts w:ascii="Times New Roman" w:hAnsi="Times New Roman" w:cs="Times New Roman"/>
          <w:sz w:val="24"/>
          <w:szCs w:val="24"/>
          <w:lang w:val="en-US"/>
        </w:rPr>
        <w:t>and urban vibrancy of neighborh</w:t>
      </w:r>
      <w:r w:rsidR="00D16434" w:rsidRPr="00564D7C">
        <w:rPr>
          <w:rFonts w:ascii="Times New Roman" w:hAnsi="Times New Roman" w:cs="Times New Roman"/>
          <w:sz w:val="24"/>
          <w:szCs w:val="24"/>
          <w:lang w:val="en-US"/>
        </w:rPr>
        <w:t>oods</w:t>
      </w:r>
      <w:r w:rsidRPr="00564D7C">
        <w:rPr>
          <w:rFonts w:ascii="Times New Roman" w:hAnsi="Times New Roman" w:cs="Times New Roman"/>
          <w:sz w:val="24"/>
          <w:szCs w:val="24"/>
          <w:lang w:val="en-US"/>
        </w:rPr>
        <w:t>, districts and the town as a whole are being threatened.</w:t>
      </w:r>
    </w:p>
    <w:p w14:paraId="443DEA4C" w14:textId="77777777" w:rsidR="00564D7C" w:rsidRPr="00564D7C" w:rsidRDefault="00564D7C" w:rsidP="002C1C7F">
      <w:pPr>
        <w:jc w:val="both"/>
        <w:rPr>
          <w:rFonts w:ascii="Times New Roman" w:hAnsi="Times New Roman" w:cs="Times New Roman"/>
          <w:sz w:val="24"/>
          <w:szCs w:val="24"/>
          <w:lang w:val="en-US"/>
        </w:rPr>
      </w:pPr>
      <w:r w:rsidRPr="00564D7C">
        <w:rPr>
          <w:rFonts w:ascii="Times New Roman" w:hAnsi="Times New Roman" w:cs="Times New Roman"/>
          <w:sz w:val="24"/>
          <w:szCs w:val="24"/>
          <w:lang w:val="en-US"/>
        </w:rPr>
        <w:t>•</w:t>
      </w:r>
      <w:r w:rsidRPr="00564D7C">
        <w:rPr>
          <w:rFonts w:ascii="Times New Roman" w:hAnsi="Times New Roman" w:cs="Times New Roman"/>
          <w:sz w:val="24"/>
          <w:szCs w:val="24"/>
          <w:lang w:val="en-US"/>
        </w:rPr>
        <w:tab/>
        <w:t>Good agricultural land on the urban edge and elsewhere is rapidly being consumed by urban development, and valuable biodiversity resources and areas of scenic and amenity value are being threatened.</w:t>
      </w:r>
    </w:p>
    <w:p w14:paraId="16523E54" w14:textId="77777777" w:rsidR="00564D7C" w:rsidRPr="00564D7C" w:rsidRDefault="00564D7C" w:rsidP="002C1C7F">
      <w:pPr>
        <w:jc w:val="both"/>
        <w:rPr>
          <w:rFonts w:ascii="Times New Roman" w:hAnsi="Times New Roman" w:cs="Times New Roman"/>
          <w:sz w:val="24"/>
          <w:szCs w:val="24"/>
          <w:lang w:val="en-US"/>
        </w:rPr>
      </w:pPr>
      <w:r w:rsidRPr="00564D7C">
        <w:rPr>
          <w:rFonts w:ascii="Times New Roman" w:hAnsi="Times New Roman" w:cs="Times New Roman"/>
          <w:sz w:val="24"/>
          <w:szCs w:val="24"/>
          <w:lang w:val="en-US"/>
        </w:rPr>
        <w:t>•</w:t>
      </w:r>
      <w:r w:rsidRPr="00564D7C">
        <w:rPr>
          <w:rFonts w:ascii="Times New Roman" w:hAnsi="Times New Roman" w:cs="Times New Roman"/>
          <w:sz w:val="24"/>
          <w:szCs w:val="24"/>
          <w:lang w:val="en-US"/>
        </w:rPr>
        <w:tab/>
        <w:t>The unit cost of providing the necessary infrastructure required to service low-density forms of urban development is far greater than the unit and operating cost of servicing medium to higher-density forms of urban development.</w:t>
      </w:r>
    </w:p>
    <w:p w14:paraId="6C2DD263" w14:textId="77777777" w:rsidR="00564D7C" w:rsidRDefault="00564D7C" w:rsidP="002C1C7F">
      <w:pPr>
        <w:jc w:val="both"/>
        <w:rPr>
          <w:rFonts w:ascii="Times New Roman" w:hAnsi="Times New Roman" w:cs="Times New Roman"/>
          <w:sz w:val="24"/>
          <w:szCs w:val="24"/>
          <w:lang w:val="en-US"/>
        </w:rPr>
      </w:pPr>
      <w:r w:rsidRPr="00564D7C">
        <w:rPr>
          <w:rFonts w:ascii="Times New Roman" w:hAnsi="Times New Roman" w:cs="Times New Roman"/>
          <w:sz w:val="24"/>
          <w:szCs w:val="24"/>
          <w:lang w:val="en-US"/>
        </w:rPr>
        <w:t>•</w:t>
      </w:r>
      <w:r w:rsidRPr="00564D7C">
        <w:rPr>
          <w:rFonts w:ascii="Times New Roman" w:hAnsi="Times New Roman" w:cs="Times New Roman"/>
          <w:sz w:val="24"/>
          <w:szCs w:val="24"/>
          <w:lang w:val="en-US"/>
        </w:rPr>
        <w:tab/>
        <w:t>Lastly, the inefficiency caused by this fragmented and low- density form of development has serious economic implications, limiting access to opportunities and causing operational inefficiencies and a wastage of supporting economic resources (both natural and built).</w:t>
      </w:r>
    </w:p>
    <w:p w14:paraId="34ED10CF" w14:textId="77777777" w:rsidR="00564D7C" w:rsidRPr="002C1C7F" w:rsidRDefault="002C1C7F" w:rsidP="002C1C7F">
      <w:pPr>
        <w:pStyle w:val="ListParagraph"/>
        <w:numPr>
          <w:ilvl w:val="0"/>
          <w:numId w:val="21"/>
        </w:numPr>
        <w:rPr>
          <w:rFonts w:ascii="Times New Roman" w:hAnsi="Times New Roman" w:cs="Times New Roman"/>
          <w:b/>
          <w:sz w:val="24"/>
          <w:szCs w:val="24"/>
          <w:lang w:val="en-US"/>
        </w:rPr>
      </w:pPr>
      <w:r w:rsidRPr="002C1C7F">
        <w:rPr>
          <w:rFonts w:ascii="Times New Roman" w:hAnsi="Times New Roman" w:cs="Times New Roman"/>
          <w:b/>
          <w:sz w:val="24"/>
          <w:szCs w:val="24"/>
          <w:lang w:val="en-US"/>
        </w:rPr>
        <w:t xml:space="preserve">WHAT IS </w:t>
      </w:r>
      <w:r w:rsidR="003F7D30" w:rsidRPr="002C1C7F">
        <w:rPr>
          <w:rFonts w:ascii="Times New Roman" w:hAnsi="Times New Roman" w:cs="Times New Roman"/>
          <w:b/>
          <w:sz w:val="24"/>
          <w:szCs w:val="24"/>
          <w:lang w:val="en-US"/>
        </w:rPr>
        <w:t>DENSIFICATION</w:t>
      </w:r>
      <w:r w:rsidR="00564D7C" w:rsidRPr="002C1C7F">
        <w:rPr>
          <w:rFonts w:ascii="Times New Roman" w:hAnsi="Times New Roman" w:cs="Times New Roman"/>
          <w:b/>
          <w:sz w:val="24"/>
          <w:szCs w:val="24"/>
          <w:lang w:val="en-US"/>
        </w:rPr>
        <w:t xml:space="preserve"> AND WHY IS IT IMPORTANT?</w:t>
      </w:r>
    </w:p>
    <w:p w14:paraId="05AA9DF5" w14:textId="77777777" w:rsidR="00564D7C" w:rsidRPr="0009556A" w:rsidRDefault="00564D7C" w:rsidP="0009556A">
      <w:pPr>
        <w:jc w:val="both"/>
        <w:rPr>
          <w:rFonts w:ascii="Times New Roman" w:hAnsi="Times New Roman" w:cs="Times New Roman"/>
          <w:sz w:val="24"/>
          <w:szCs w:val="24"/>
          <w:lang w:val="en-US"/>
        </w:rPr>
      </w:pPr>
      <w:bookmarkStart w:id="0" w:name="_TOC_250015"/>
      <w:bookmarkEnd w:id="0"/>
      <w:r w:rsidRPr="0009556A">
        <w:rPr>
          <w:rFonts w:ascii="Times New Roman" w:hAnsi="Times New Roman" w:cs="Times New Roman"/>
          <w:sz w:val="24"/>
          <w:szCs w:val="24"/>
          <w:lang w:val="en-US"/>
        </w:rPr>
        <w:t>Densification is defined as follows:</w:t>
      </w:r>
    </w:p>
    <w:p w14:paraId="7D7A81CA" w14:textId="77777777" w:rsidR="00564D7C" w:rsidRPr="0009556A" w:rsidRDefault="00564D7C" w:rsidP="0009556A">
      <w:pPr>
        <w:jc w:val="both"/>
        <w:rPr>
          <w:rFonts w:ascii="Times New Roman" w:hAnsi="Times New Roman" w:cs="Times New Roman"/>
          <w:sz w:val="24"/>
          <w:szCs w:val="24"/>
          <w:lang w:val="en-US"/>
        </w:rPr>
      </w:pPr>
      <w:r w:rsidRPr="0009556A">
        <w:rPr>
          <w:rFonts w:ascii="Times New Roman" w:hAnsi="Times New Roman" w:cs="Times New Roman"/>
          <w:sz w:val="24"/>
          <w:szCs w:val="24"/>
          <w:lang w:val="en-US"/>
        </w:rPr>
        <w:lastRenderedPageBreak/>
        <w:t>The increased use of space, both horizontally and vertically, within existing areas/properties and new developments, accompanied by an increased number of units and/or population threshold</w:t>
      </w:r>
    </w:p>
    <w:p w14:paraId="5FD20EA7" w14:textId="77777777" w:rsidR="00564D7C" w:rsidRPr="0009556A" w:rsidRDefault="00564D7C" w:rsidP="0009556A">
      <w:pPr>
        <w:jc w:val="both"/>
        <w:rPr>
          <w:rFonts w:ascii="Times New Roman" w:hAnsi="Times New Roman" w:cs="Times New Roman"/>
          <w:sz w:val="24"/>
          <w:szCs w:val="24"/>
          <w:lang w:val="en-US"/>
        </w:rPr>
      </w:pPr>
    </w:p>
    <w:p w14:paraId="188908A4" w14:textId="77777777" w:rsidR="00564D7C" w:rsidRPr="0009556A" w:rsidRDefault="00564D7C" w:rsidP="0009556A">
      <w:pPr>
        <w:jc w:val="both"/>
        <w:rPr>
          <w:rFonts w:ascii="Times New Roman" w:hAnsi="Times New Roman" w:cs="Times New Roman"/>
          <w:sz w:val="24"/>
          <w:szCs w:val="24"/>
          <w:lang w:val="en-US"/>
        </w:rPr>
      </w:pPr>
      <w:r w:rsidRPr="0009556A">
        <w:rPr>
          <w:rFonts w:ascii="Times New Roman" w:hAnsi="Times New Roman" w:cs="Times New Roman"/>
          <w:sz w:val="24"/>
          <w:szCs w:val="24"/>
          <w:lang w:val="en-US"/>
        </w:rPr>
        <w:t>Incremental densification, in turn, denotes the following:</w:t>
      </w:r>
    </w:p>
    <w:p w14:paraId="5C1D4B9A" w14:textId="77777777" w:rsidR="00564D7C" w:rsidRPr="0009556A" w:rsidRDefault="00564D7C" w:rsidP="0009556A">
      <w:pPr>
        <w:jc w:val="both"/>
        <w:rPr>
          <w:rFonts w:ascii="Times New Roman" w:hAnsi="Times New Roman" w:cs="Times New Roman"/>
          <w:sz w:val="24"/>
          <w:szCs w:val="24"/>
          <w:lang w:val="en-US"/>
        </w:rPr>
      </w:pPr>
      <w:r w:rsidRPr="0009556A">
        <w:rPr>
          <w:rFonts w:ascii="Times New Roman" w:hAnsi="Times New Roman" w:cs="Times New Roman"/>
          <w:sz w:val="24"/>
          <w:szCs w:val="24"/>
          <w:lang w:val="en-US"/>
        </w:rPr>
        <w:t>Small-scale densification that has a relatively low impact on the character of an area, e.g. the subdivision of a residential property or construction of a second dwelling</w:t>
      </w:r>
    </w:p>
    <w:p w14:paraId="6AEA2C7B" w14:textId="77777777" w:rsidR="00564D7C" w:rsidRPr="00564D7C" w:rsidRDefault="00564D7C" w:rsidP="0009556A">
      <w:pPr>
        <w:jc w:val="both"/>
        <w:rPr>
          <w:rFonts w:ascii="Times New Roman" w:hAnsi="Times New Roman" w:cs="Times New Roman"/>
          <w:sz w:val="24"/>
          <w:szCs w:val="24"/>
          <w:lang w:val="en-US"/>
        </w:rPr>
      </w:pPr>
      <w:r w:rsidRPr="0009556A">
        <w:rPr>
          <w:rFonts w:ascii="Times New Roman" w:hAnsi="Times New Roman" w:cs="Times New Roman"/>
          <w:sz w:val="24"/>
          <w:szCs w:val="24"/>
          <w:lang w:val="en-US"/>
        </w:rPr>
        <w:t>Densification is not an end in itself, but a means of improving the sustainability of the town as well as the vitality of urban precincts. It is a relative indicator of the intensity of development and the population thresholds that could support economic activity, public transport services</w:t>
      </w:r>
      <w:r w:rsidRPr="00564D7C">
        <w:rPr>
          <w:rFonts w:ascii="Times New Roman" w:hAnsi="Times New Roman" w:cs="Times New Roman"/>
          <w:sz w:val="24"/>
          <w:szCs w:val="24"/>
          <w:lang w:val="en-US"/>
        </w:rPr>
        <w:t xml:space="preserve"> and the like.</w:t>
      </w:r>
    </w:p>
    <w:p w14:paraId="34B96D36" w14:textId="77777777" w:rsidR="00564D7C" w:rsidRPr="00564D7C" w:rsidRDefault="00564D7C" w:rsidP="00564D7C">
      <w:pPr>
        <w:rPr>
          <w:rFonts w:ascii="Times New Roman" w:hAnsi="Times New Roman" w:cs="Times New Roman"/>
          <w:sz w:val="24"/>
          <w:szCs w:val="24"/>
          <w:lang w:val="en-US"/>
        </w:rPr>
      </w:pPr>
    </w:p>
    <w:p w14:paraId="489F7447" w14:textId="77777777" w:rsidR="00564D7C" w:rsidRPr="0009556A" w:rsidRDefault="0009556A" w:rsidP="0009556A">
      <w:pPr>
        <w:pStyle w:val="ListParagraph"/>
        <w:numPr>
          <w:ilvl w:val="0"/>
          <w:numId w:val="21"/>
        </w:numPr>
        <w:rPr>
          <w:rFonts w:ascii="Times New Roman" w:hAnsi="Times New Roman" w:cs="Times New Roman"/>
          <w:b/>
          <w:sz w:val="24"/>
          <w:szCs w:val="24"/>
          <w:lang w:val="en-US"/>
        </w:rPr>
      </w:pPr>
      <w:bookmarkStart w:id="1" w:name="_TOC_250014"/>
      <w:r w:rsidRPr="0009556A">
        <w:rPr>
          <w:rFonts w:ascii="Times New Roman" w:hAnsi="Times New Roman" w:cs="Times New Roman"/>
          <w:b/>
          <w:sz w:val="24"/>
          <w:szCs w:val="24"/>
          <w:lang w:val="en-US"/>
        </w:rPr>
        <w:t xml:space="preserve">FORMS OF </w:t>
      </w:r>
      <w:bookmarkEnd w:id="1"/>
      <w:r w:rsidRPr="0009556A">
        <w:rPr>
          <w:rFonts w:ascii="Times New Roman" w:hAnsi="Times New Roman" w:cs="Times New Roman"/>
          <w:b/>
          <w:sz w:val="24"/>
          <w:szCs w:val="24"/>
          <w:lang w:val="en-US"/>
        </w:rPr>
        <w:t>DENSIFICATION</w:t>
      </w:r>
    </w:p>
    <w:p w14:paraId="283CA275" w14:textId="77777777" w:rsidR="003F7D30" w:rsidRDefault="003F7D30" w:rsidP="003F7D30">
      <w:pPr>
        <w:rPr>
          <w:rFonts w:ascii="Times New Roman" w:hAnsi="Times New Roman" w:cs="Times New Roman"/>
          <w:sz w:val="24"/>
          <w:szCs w:val="24"/>
          <w:lang w:val="en-US"/>
        </w:rPr>
      </w:pPr>
      <w:r>
        <w:rPr>
          <w:rFonts w:ascii="Times New Roman" w:hAnsi="Times New Roman" w:cs="Times New Roman"/>
          <w:sz w:val="24"/>
          <w:szCs w:val="24"/>
          <w:lang w:val="en-US"/>
        </w:rPr>
        <w:t>Generally,</w:t>
      </w:r>
      <w:r w:rsidR="00564D7C" w:rsidRPr="00564D7C">
        <w:rPr>
          <w:rFonts w:ascii="Times New Roman" w:hAnsi="Times New Roman" w:cs="Times New Roman"/>
          <w:sz w:val="24"/>
          <w:szCs w:val="24"/>
          <w:lang w:val="en-US"/>
        </w:rPr>
        <w:t xml:space="preserve"> there are three generic building forms that support higher </w:t>
      </w:r>
      <w:proofErr w:type="gramStart"/>
      <w:r w:rsidR="00564D7C" w:rsidRPr="00564D7C">
        <w:rPr>
          <w:rFonts w:ascii="Times New Roman" w:hAnsi="Times New Roman" w:cs="Times New Roman"/>
          <w:sz w:val="24"/>
          <w:szCs w:val="24"/>
          <w:lang w:val="en-US"/>
        </w:rPr>
        <w:t xml:space="preserve">densities </w:t>
      </w:r>
      <w:r>
        <w:rPr>
          <w:rFonts w:ascii="Times New Roman" w:hAnsi="Times New Roman" w:cs="Times New Roman"/>
          <w:sz w:val="24"/>
          <w:szCs w:val="24"/>
          <w:lang w:val="en-US"/>
        </w:rPr>
        <w:t xml:space="preserve"> and</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they </w:t>
      </w:r>
      <w:r w:rsidR="00564D7C" w:rsidRPr="00564D7C">
        <w:rPr>
          <w:rFonts w:ascii="Times New Roman" w:hAnsi="Times New Roman" w:cs="Times New Roman"/>
          <w:sz w:val="24"/>
          <w:szCs w:val="24"/>
          <w:lang w:val="en-US"/>
        </w:rPr>
        <w:t xml:space="preserve"> can</w:t>
      </w:r>
      <w:proofErr w:type="gramEnd"/>
      <w:r w:rsidR="00564D7C" w:rsidRPr="00564D7C">
        <w:rPr>
          <w:rFonts w:ascii="Times New Roman" w:hAnsi="Times New Roman" w:cs="Times New Roman"/>
          <w:sz w:val="24"/>
          <w:szCs w:val="24"/>
          <w:lang w:val="en-US"/>
        </w:rPr>
        <w:t xml:space="preserve"> be </w:t>
      </w:r>
      <w:r>
        <w:rPr>
          <w:rFonts w:ascii="Times New Roman" w:hAnsi="Times New Roman" w:cs="Times New Roman"/>
          <w:sz w:val="24"/>
          <w:szCs w:val="24"/>
          <w:lang w:val="en-US"/>
        </w:rPr>
        <w:t xml:space="preserve">applied in </w:t>
      </w:r>
      <w:proofErr w:type="gramStart"/>
      <w:r>
        <w:rPr>
          <w:rFonts w:ascii="Times New Roman" w:hAnsi="Times New Roman" w:cs="Times New Roman"/>
          <w:sz w:val="24"/>
          <w:szCs w:val="24"/>
          <w:lang w:val="en-US"/>
        </w:rPr>
        <w:t>many different ways</w:t>
      </w:r>
      <w:proofErr w:type="gramEnd"/>
      <w:r>
        <w:rPr>
          <w:rFonts w:ascii="Times New Roman" w:hAnsi="Times New Roman" w:cs="Times New Roman"/>
          <w:sz w:val="24"/>
          <w:szCs w:val="24"/>
          <w:lang w:val="en-US"/>
        </w:rPr>
        <w:t xml:space="preserve"> such as </w:t>
      </w:r>
    </w:p>
    <w:p w14:paraId="3931341A" w14:textId="77777777" w:rsidR="00564D7C" w:rsidRPr="003F7D30" w:rsidRDefault="00564D7C" w:rsidP="003F7D30">
      <w:pPr>
        <w:pStyle w:val="ListParagraph"/>
        <w:numPr>
          <w:ilvl w:val="0"/>
          <w:numId w:val="17"/>
        </w:numPr>
        <w:rPr>
          <w:rFonts w:ascii="Times New Roman" w:hAnsi="Times New Roman" w:cs="Times New Roman"/>
          <w:sz w:val="24"/>
          <w:szCs w:val="24"/>
          <w:lang w:val="en-US"/>
        </w:rPr>
      </w:pPr>
      <w:r w:rsidRPr="003F7D30">
        <w:rPr>
          <w:rFonts w:ascii="Times New Roman" w:hAnsi="Times New Roman" w:cs="Times New Roman"/>
          <w:sz w:val="24"/>
          <w:szCs w:val="24"/>
          <w:lang w:val="en-US"/>
        </w:rPr>
        <w:t>Single, detached tower block buildings (on an erf), surrounded</w:t>
      </w:r>
      <w:r w:rsidR="003F7D30">
        <w:rPr>
          <w:rFonts w:ascii="Times New Roman" w:hAnsi="Times New Roman" w:cs="Times New Roman"/>
          <w:sz w:val="24"/>
          <w:szCs w:val="24"/>
          <w:lang w:val="en-US"/>
        </w:rPr>
        <w:t xml:space="preserve"> </w:t>
      </w:r>
      <w:r w:rsidRPr="003F7D30">
        <w:rPr>
          <w:rFonts w:ascii="Times New Roman" w:hAnsi="Times New Roman" w:cs="Times New Roman"/>
          <w:sz w:val="24"/>
          <w:szCs w:val="24"/>
          <w:lang w:val="en-US"/>
        </w:rPr>
        <w:t>by open space;</w:t>
      </w:r>
    </w:p>
    <w:p w14:paraId="2FA89BDE" w14:textId="77777777" w:rsidR="00564D7C" w:rsidRPr="003F7D30" w:rsidRDefault="00564D7C" w:rsidP="00564D7C">
      <w:pPr>
        <w:numPr>
          <w:ilvl w:val="0"/>
          <w:numId w:val="1"/>
        </w:numPr>
        <w:rPr>
          <w:rFonts w:ascii="Times New Roman" w:hAnsi="Times New Roman" w:cs="Times New Roman"/>
          <w:sz w:val="24"/>
          <w:szCs w:val="24"/>
          <w:lang w:val="en-US"/>
        </w:rPr>
      </w:pPr>
      <w:r w:rsidRPr="00564D7C">
        <w:rPr>
          <w:rFonts w:ascii="Times New Roman" w:hAnsi="Times New Roman" w:cs="Times New Roman"/>
          <w:sz w:val="24"/>
          <w:szCs w:val="24"/>
          <w:lang w:val="en-US"/>
        </w:rPr>
        <w:t>A traditional street layout wi</w:t>
      </w:r>
      <w:r w:rsidR="003F7D30">
        <w:rPr>
          <w:rFonts w:ascii="Times New Roman" w:hAnsi="Times New Roman" w:cs="Times New Roman"/>
          <w:sz w:val="24"/>
          <w:szCs w:val="24"/>
          <w:lang w:val="en-US"/>
        </w:rPr>
        <w:t>th attached row/terrace housing and</w:t>
      </w:r>
    </w:p>
    <w:p w14:paraId="727065FE" w14:textId="77777777" w:rsidR="00564D7C" w:rsidRPr="00564D7C" w:rsidRDefault="00564D7C" w:rsidP="00564D7C">
      <w:pPr>
        <w:numPr>
          <w:ilvl w:val="0"/>
          <w:numId w:val="1"/>
        </w:numPr>
        <w:rPr>
          <w:rFonts w:ascii="Times New Roman" w:hAnsi="Times New Roman" w:cs="Times New Roman"/>
          <w:sz w:val="24"/>
          <w:szCs w:val="24"/>
          <w:lang w:val="en-US"/>
        </w:rPr>
      </w:pPr>
      <w:r w:rsidRPr="00564D7C">
        <w:rPr>
          <w:rFonts w:ascii="Times New Roman" w:hAnsi="Times New Roman" w:cs="Times New Roman"/>
          <w:sz w:val="24"/>
          <w:szCs w:val="24"/>
          <w:lang w:val="en-US"/>
        </w:rPr>
        <w:t>A perimeter block enclosing an open space or courtyard.</w:t>
      </w:r>
    </w:p>
    <w:p w14:paraId="5D05B303" w14:textId="77777777" w:rsidR="00564D7C" w:rsidRDefault="00564D7C" w:rsidP="00564D7C">
      <w:pPr>
        <w:rPr>
          <w:rFonts w:ascii="Times New Roman" w:hAnsi="Times New Roman" w:cs="Times New Roman"/>
          <w:sz w:val="24"/>
          <w:szCs w:val="24"/>
          <w:lang w:val="en-US"/>
        </w:rPr>
      </w:pPr>
    </w:p>
    <w:p w14:paraId="3EB1701A" w14:textId="77777777" w:rsidR="00175DC0" w:rsidRDefault="008368E8" w:rsidP="00175DC0">
      <w:pPr>
        <w:rPr>
          <w:rFonts w:ascii="Times New Roman" w:hAnsi="Times New Roman" w:cs="Times New Roman"/>
          <w:sz w:val="24"/>
          <w:szCs w:val="24"/>
          <w:lang w:val="en-US"/>
        </w:rPr>
      </w:pPr>
      <w:r>
        <w:rPr>
          <w:rFonts w:ascii="Times New Roman" w:hAnsi="Times New Roman" w:cs="Times New Roman"/>
          <w:sz w:val="24"/>
          <w:szCs w:val="24"/>
          <w:lang w:val="en-US"/>
        </w:rPr>
        <w:t xml:space="preserve">Terrace </w:t>
      </w:r>
      <w:proofErr w:type="gramStart"/>
      <w:r>
        <w:rPr>
          <w:rFonts w:ascii="Times New Roman" w:hAnsi="Times New Roman" w:cs="Times New Roman"/>
          <w:sz w:val="24"/>
          <w:szCs w:val="24"/>
          <w:lang w:val="en-US"/>
        </w:rPr>
        <w:t xml:space="preserve">houses </w:t>
      </w:r>
      <w:r w:rsidR="00F9186F">
        <w:rPr>
          <w:rFonts w:ascii="Times New Roman" w:hAnsi="Times New Roman" w:cs="Times New Roman"/>
          <w:sz w:val="24"/>
          <w:szCs w:val="24"/>
          <w:lang w:val="en-US"/>
        </w:rPr>
        <w:t xml:space="preserve"> and</w:t>
      </w:r>
      <w:proofErr w:type="gramEnd"/>
      <w:r w:rsidR="00F9186F">
        <w:rPr>
          <w:rFonts w:ascii="Times New Roman" w:hAnsi="Times New Roman" w:cs="Times New Roman"/>
          <w:sz w:val="24"/>
          <w:szCs w:val="24"/>
          <w:lang w:val="en-US"/>
        </w:rPr>
        <w:t xml:space="preserve"> perimeter block </w:t>
      </w:r>
      <w:r>
        <w:rPr>
          <w:rFonts w:ascii="Times New Roman" w:hAnsi="Times New Roman" w:cs="Times New Roman"/>
          <w:sz w:val="24"/>
          <w:szCs w:val="24"/>
          <w:lang w:val="en-US"/>
        </w:rPr>
        <w:t>are most preferable in Matatiele</w:t>
      </w:r>
      <w:r w:rsidR="00F9186F">
        <w:rPr>
          <w:rFonts w:ascii="Times New Roman" w:hAnsi="Times New Roman" w:cs="Times New Roman"/>
          <w:sz w:val="24"/>
          <w:szCs w:val="24"/>
          <w:lang w:val="en-US"/>
        </w:rPr>
        <w:t xml:space="preserve"> </w:t>
      </w:r>
    </w:p>
    <w:p w14:paraId="38267282" w14:textId="77777777" w:rsidR="000A7BF0" w:rsidRDefault="000A7BF0" w:rsidP="00175DC0">
      <w:pPr>
        <w:rPr>
          <w:rFonts w:ascii="Times New Roman" w:hAnsi="Times New Roman" w:cs="Times New Roman"/>
          <w:sz w:val="24"/>
          <w:szCs w:val="24"/>
          <w:lang w:val="en-US"/>
        </w:rPr>
      </w:pPr>
    </w:p>
    <w:p w14:paraId="3603AFA2" w14:textId="77777777" w:rsidR="000A7BF0" w:rsidRDefault="000A7BF0" w:rsidP="00175DC0">
      <w:pPr>
        <w:rPr>
          <w:rFonts w:ascii="Times New Roman" w:hAnsi="Times New Roman" w:cs="Times New Roman"/>
          <w:sz w:val="24"/>
          <w:szCs w:val="24"/>
          <w:lang w:val="en-US"/>
        </w:rPr>
      </w:pPr>
    </w:p>
    <w:p w14:paraId="46759B7D" w14:textId="77777777" w:rsidR="000A7BF0" w:rsidRDefault="000A7BF0" w:rsidP="00175DC0">
      <w:pPr>
        <w:rPr>
          <w:rFonts w:ascii="Times New Roman" w:hAnsi="Times New Roman" w:cs="Times New Roman"/>
          <w:sz w:val="24"/>
          <w:szCs w:val="24"/>
          <w:lang w:val="en-US"/>
        </w:rPr>
      </w:pPr>
    </w:p>
    <w:p w14:paraId="28DAE8BF" w14:textId="77777777" w:rsidR="000A7BF0" w:rsidRDefault="000A7BF0" w:rsidP="00175DC0">
      <w:pPr>
        <w:rPr>
          <w:rFonts w:ascii="Times New Roman" w:hAnsi="Times New Roman" w:cs="Times New Roman"/>
          <w:sz w:val="24"/>
          <w:szCs w:val="24"/>
          <w:lang w:val="en-US"/>
        </w:rPr>
      </w:pPr>
    </w:p>
    <w:p w14:paraId="711FB529" w14:textId="77777777" w:rsidR="000A7BF0" w:rsidRDefault="000A7BF0" w:rsidP="00175DC0">
      <w:pPr>
        <w:rPr>
          <w:rFonts w:ascii="Times New Roman" w:hAnsi="Times New Roman" w:cs="Times New Roman"/>
          <w:sz w:val="24"/>
          <w:szCs w:val="24"/>
          <w:lang w:val="en-US"/>
        </w:rPr>
      </w:pPr>
    </w:p>
    <w:p w14:paraId="6875D490" w14:textId="77777777" w:rsidR="008368E8" w:rsidRPr="00175DC0" w:rsidRDefault="008368E8" w:rsidP="00175DC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Picture1: terrace houses</w:t>
      </w:r>
    </w:p>
    <w:p w14:paraId="0B687D18" w14:textId="77777777" w:rsidR="008368E8" w:rsidRDefault="008368E8" w:rsidP="00175DC0">
      <w:pPr>
        <w:rPr>
          <w:rFonts w:ascii="Times New Roman" w:hAnsi="Times New Roman" w:cs="Times New Roman"/>
          <w:sz w:val="24"/>
          <w:szCs w:val="24"/>
          <w:lang w:val="en-US"/>
        </w:rPr>
      </w:pPr>
      <w:r w:rsidRPr="00175DC0">
        <w:rPr>
          <w:rFonts w:ascii="Times New Roman" w:hAnsi="Times New Roman" w:cs="Times New Roman"/>
          <w:noProof/>
          <w:sz w:val="24"/>
          <w:szCs w:val="24"/>
          <w:lang w:eastAsia="en-ZA"/>
        </w:rPr>
        <w:drawing>
          <wp:inline distT="0" distB="0" distL="0" distR="0" wp14:anchorId="438BA672" wp14:editId="5F7D4A5D">
            <wp:extent cx="3787140" cy="2400300"/>
            <wp:effectExtent l="0" t="0" r="3810" b="0"/>
            <wp:docPr id="6" name="Picture 6" descr="Image result for terrace in a buildi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terrace in a buildi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87140" cy="2400300"/>
                    </a:xfrm>
                    <a:prstGeom prst="rect">
                      <a:avLst/>
                    </a:prstGeom>
                    <a:noFill/>
                    <a:ln>
                      <a:noFill/>
                    </a:ln>
                  </pic:spPr>
                </pic:pic>
              </a:graphicData>
            </a:graphic>
          </wp:inline>
        </w:drawing>
      </w:r>
    </w:p>
    <w:p w14:paraId="4293C0F5" w14:textId="77777777" w:rsidR="008368E8" w:rsidRDefault="008368E8" w:rsidP="00175DC0">
      <w:pPr>
        <w:rPr>
          <w:rFonts w:ascii="Times New Roman" w:hAnsi="Times New Roman" w:cs="Times New Roman"/>
          <w:sz w:val="24"/>
          <w:szCs w:val="24"/>
          <w:lang w:val="en-US"/>
        </w:rPr>
      </w:pPr>
    </w:p>
    <w:p w14:paraId="395E5C88" w14:textId="77777777" w:rsidR="008368E8" w:rsidRDefault="008368E8" w:rsidP="00175DC0">
      <w:pPr>
        <w:rPr>
          <w:rFonts w:ascii="Times New Roman" w:hAnsi="Times New Roman" w:cs="Times New Roman"/>
          <w:sz w:val="24"/>
          <w:szCs w:val="24"/>
          <w:lang w:val="en-US"/>
        </w:rPr>
      </w:pPr>
    </w:p>
    <w:p w14:paraId="7410ABF7" w14:textId="77777777" w:rsidR="000A7BF0" w:rsidRDefault="000A7BF0" w:rsidP="00175DC0">
      <w:pPr>
        <w:rPr>
          <w:rFonts w:ascii="Times New Roman" w:hAnsi="Times New Roman" w:cs="Times New Roman"/>
          <w:sz w:val="24"/>
          <w:szCs w:val="24"/>
          <w:lang w:val="en-US"/>
        </w:rPr>
      </w:pPr>
    </w:p>
    <w:p w14:paraId="3EA20569" w14:textId="77777777" w:rsidR="000A7BF0" w:rsidRDefault="000A7BF0" w:rsidP="00175DC0">
      <w:pPr>
        <w:rPr>
          <w:rFonts w:ascii="Times New Roman" w:hAnsi="Times New Roman" w:cs="Times New Roman"/>
          <w:sz w:val="24"/>
          <w:szCs w:val="24"/>
          <w:lang w:val="en-US"/>
        </w:rPr>
      </w:pPr>
    </w:p>
    <w:p w14:paraId="68B66F86" w14:textId="77777777" w:rsidR="000A7BF0" w:rsidRDefault="000A7BF0" w:rsidP="00175DC0">
      <w:pPr>
        <w:rPr>
          <w:rFonts w:ascii="Times New Roman" w:hAnsi="Times New Roman" w:cs="Times New Roman"/>
          <w:sz w:val="24"/>
          <w:szCs w:val="24"/>
          <w:lang w:val="en-US"/>
        </w:rPr>
      </w:pPr>
    </w:p>
    <w:p w14:paraId="39E1547A" w14:textId="77777777" w:rsidR="000A7BF0" w:rsidRDefault="000A7BF0" w:rsidP="00175DC0">
      <w:pPr>
        <w:rPr>
          <w:rFonts w:ascii="Times New Roman" w:hAnsi="Times New Roman" w:cs="Times New Roman"/>
          <w:sz w:val="24"/>
          <w:szCs w:val="24"/>
          <w:lang w:val="en-US"/>
        </w:rPr>
      </w:pPr>
    </w:p>
    <w:p w14:paraId="14729C46" w14:textId="77777777" w:rsidR="000A7BF0" w:rsidRDefault="000A7BF0" w:rsidP="00175DC0">
      <w:pPr>
        <w:rPr>
          <w:rFonts w:ascii="Times New Roman" w:hAnsi="Times New Roman" w:cs="Times New Roman"/>
          <w:sz w:val="24"/>
          <w:szCs w:val="24"/>
          <w:lang w:val="en-US"/>
        </w:rPr>
      </w:pPr>
    </w:p>
    <w:p w14:paraId="0BE1D5A4" w14:textId="77777777" w:rsidR="000A7BF0" w:rsidRDefault="000A7BF0" w:rsidP="00175DC0">
      <w:pPr>
        <w:rPr>
          <w:rFonts w:ascii="Times New Roman" w:hAnsi="Times New Roman" w:cs="Times New Roman"/>
          <w:sz w:val="24"/>
          <w:szCs w:val="24"/>
          <w:lang w:val="en-US"/>
        </w:rPr>
      </w:pPr>
    </w:p>
    <w:p w14:paraId="71CDAE7F" w14:textId="77777777" w:rsidR="000A7BF0" w:rsidRDefault="000A7BF0" w:rsidP="00175DC0">
      <w:pPr>
        <w:rPr>
          <w:rFonts w:ascii="Times New Roman" w:hAnsi="Times New Roman" w:cs="Times New Roman"/>
          <w:sz w:val="24"/>
          <w:szCs w:val="24"/>
          <w:lang w:val="en-US"/>
        </w:rPr>
      </w:pPr>
    </w:p>
    <w:p w14:paraId="7AAC27A2" w14:textId="77777777" w:rsidR="000A7BF0" w:rsidRDefault="000A7BF0" w:rsidP="00175DC0">
      <w:pPr>
        <w:rPr>
          <w:rFonts w:ascii="Times New Roman" w:hAnsi="Times New Roman" w:cs="Times New Roman"/>
          <w:sz w:val="24"/>
          <w:szCs w:val="24"/>
          <w:lang w:val="en-US"/>
        </w:rPr>
      </w:pPr>
    </w:p>
    <w:p w14:paraId="39796877" w14:textId="77777777" w:rsidR="008368E8" w:rsidRDefault="008368E8" w:rsidP="00175DC0">
      <w:pPr>
        <w:rPr>
          <w:rFonts w:ascii="Times New Roman" w:hAnsi="Times New Roman" w:cs="Times New Roman"/>
          <w:sz w:val="24"/>
          <w:szCs w:val="24"/>
          <w:lang w:val="en-US"/>
        </w:rPr>
      </w:pPr>
    </w:p>
    <w:p w14:paraId="01A96564" w14:textId="77777777" w:rsidR="00175DC0" w:rsidRPr="00175DC0" w:rsidRDefault="00175DC0" w:rsidP="00175DC0">
      <w:pPr>
        <w:rPr>
          <w:rFonts w:ascii="Times New Roman" w:hAnsi="Times New Roman" w:cs="Times New Roman"/>
          <w:sz w:val="24"/>
          <w:szCs w:val="24"/>
          <w:lang w:val="en-US"/>
        </w:rPr>
      </w:pPr>
      <w:r w:rsidRPr="00175DC0">
        <w:rPr>
          <w:rFonts w:ascii="Times New Roman" w:hAnsi="Times New Roman" w:cs="Times New Roman"/>
          <w:sz w:val="24"/>
          <w:szCs w:val="24"/>
          <w:lang w:val="en-US"/>
        </w:rPr>
        <w:t xml:space="preserve">Photo </w:t>
      </w:r>
      <w:r w:rsidR="008368E8">
        <w:rPr>
          <w:rFonts w:ascii="Times New Roman" w:hAnsi="Times New Roman" w:cs="Times New Roman"/>
          <w:sz w:val="24"/>
          <w:szCs w:val="24"/>
          <w:lang w:val="en-US"/>
        </w:rPr>
        <w:t>2</w:t>
      </w:r>
      <w:r w:rsidRPr="00175DC0">
        <w:rPr>
          <w:rFonts w:ascii="Times New Roman" w:hAnsi="Times New Roman" w:cs="Times New Roman"/>
          <w:sz w:val="24"/>
          <w:szCs w:val="24"/>
          <w:lang w:val="en-US"/>
        </w:rPr>
        <w:t xml:space="preserve">: Example of </w:t>
      </w:r>
      <w:r w:rsidR="008368E8">
        <w:rPr>
          <w:rFonts w:ascii="Times New Roman" w:hAnsi="Times New Roman" w:cs="Times New Roman"/>
          <w:sz w:val="24"/>
          <w:szCs w:val="24"/>
          <w:lang w:val="en-US"/>
        </w:rPr>
        <w:t xml:space="preserve">perimeter </w:t>
      </w:r>
      <w:r w:rsidRPr="00175DC0">
        <w:rPr>
          <w:rFonts w:ascii="Times New Roman" w:hAnsi="Times New Roman" w:cs="Times New Roman"/>
          <w:sz w:val="24"/>
          <w:szCs w:val="24"/>
          <w:lang w:val="en-US"/>
        </w:rPr>
        <w:t>block</w:t>
      </w:r>
    </w:p>
    <w:p w14:paraId="5AA35DBB" w14:textId="77777777" w:rsidR="00175DC0" w:rsidRDefault="00175DC0" w:rsidP="00564D7C">
      <w:pPr>
        <w:rPr>
          <w:rFonts w:ascii="Times New Roman" w:hAnsi="Times New Roman" w:cs="Times New Roman"/>
          <w:sz w:val="24"/>
          <w:szCs w:val="24"/>
          <w:lang w:val="en-US"/>
        </w:rPr>
      </w:pPr>
    </w:p>
    <w:p w14:paraId="484FB5D0" w14:textId="77777777" w:rsidR="00175DC0" w:rsidRDefault="00175DC0" w:rsidP="00564D7C">
      <w:pPr>
        <w:rPr>
          <w:rFonts w:ascii="Times New Roman" w:hAnsi="Times New Roman" w:cs="Times New Roman"/>
          <w:sz w:val="24"/>
          <w:szCs w:val="24"/>
          <w:lang w:val="en-US"/>
        </w:rPr>
      </w:pPr>
    </w:p>
    <w:p w14:paraId="34FEBA90" w14:textId="77777777" w:rsidR="00175DC0" w:rsidRPr="00564D7C" w:rsidRDefault="00175DC0" w:rsidP="00564D7C">
      <w:pPr>
        <w:rPr>
          <w:rFonts w:ascii="Times New Roman" w:hAnsi="Times New Roman" w:cs="Times New Roman"/>
          <w:sz w:val="24"/>
          <w:szCs w:val="24"/>
          <w:lang w:val="en-US"/>
        </w:rPr>
      </w:pPr>
    </w:p>
    <w:p w14:paraId="2B480386" w14:textId="77777777" w:rsidR="00684ED8" w:rsidRDefault="00684ED8" w:rsidP="00564D7C">
      <w:pPr>
        <w:rPr>
          <w:rFonts w:ascii="Times New Roman" w:hAnsi="Times New Roman" w:cs="Times New Roman"/>
          <w:sz w:val="24"/>
          <w:szCs w:val="24"/>
          <w:lang w:val="en-US"/>
        </w:rPr>
      </w:pPr>
      <w:r w:rsidRPr="00684ED8">
        <w:rPr>
          <w:rFonts w:ascii="Times New Roman" w:hAnsi="Times New Roman" w:cs="Times New Roman"/>
          <w:noProof/>
          <w:sz w:val="24"/>
          <w:szCs w:val="24"/>
          <w:lang w:eastAsia="en-ZA"/>
        </w:rPr>
        <w:drawing>
          <wp:anchor distT="0" distB="0" distL="114300" distR="114300" simplePos="0" relativeHeight="251664384" behindDoc="0" locked="0" layoutInCell="1" allowOverlap="1" wp14:anchorId="649AC1A7" wp14:editId="200404C7">
            <wp:simplePos x="914400" y="1684020"/>
            <wp:positionH relativeFrom="column">
              <wp:align>left</wp:align>
            </wp:positionH>
            <wp:positionV relativeFrom="paragraph">
              <wp:align>top</wp:align>
            </wp:positionV>
            <wp:extent cx="3261360" cy="2293620"/>
            <wp:effectExtent l="0" t="0" r="0" b="0"/>
            <wp:wrapSquare wrapText="bothSides"/>
            <wp:docPr id="1" name="Picture 1" descr="Image result for perimeter block">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erimeter block">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1360" cy="2293620"/>
                    </a:xfrm>
                    <a:prstGeom prst="rect">
                      <a:avLst/>
                    </a:prstGeom>
                    <a:noFill/>
                    <a:ln>
                      <a:noFill/>
                    </a:ln>
                  </pic:spPr>
                </pic:pic>
              </a:graphicData>
            </a:graphic>
          </wp:anchor>
        </w:drawing>
      </w:r>
    </w:p>
    <w:p w14:paraId="04BC0406" w14:textId="77777777" w:rsidR="00684ED8" w:rsidRPr="00684ED8" w:rsidRDefault="00684ED8" w:rsidP="00684ED8">
      <w:pPr>
        <w:rPr>
          <w:rFonts w:ascii="Times New Roman" w:hAnsi="Times New Roman" w:cs="Times New Roman"/>
          <w:sz w:val="24"/>
          <w:szCs w:val="24"/>
          <w:lang w:val="en-US"/>
        </w:rPr>
      </w:pPr>
    </w:p>
    <w:p w14:paraId="3BF31393" w14:textId="77777777" w:rsidR="00684ED8" w:rsidRDefault="00684ED8" w:rsidP="00564D7C">
      <w:pPr>
        <w:rPr>
          <w:rFonts w:ascii="Times New Roman" w:hAnsi="Times New Roman" w:cs="Times New Roman"/>
          <w:sz w:val="24"/>
          <w:szCs w:val="24"/>
          <w:lang w:val="en-US"/>
        </w:rPr>
      </w:pPr>
    </w:p>
    <w:p w14:paraId="7742CD7C" w14:textId="77777777" w:rsidR="0009556A" w:rsidRDefault="00684ED8" w:rsidP="00175DC0">
      <w:pPr>
        <w:tabs>
          <w:tab w:val="left" w:pos="1188"/>
        </w:tabs>
        <w:rPr>
          <w:rFonts w:ascii="Times New Roman" w:hAnsi="Times New Roman" w:cs="Times New Roman"/>
          <w:sz w:val="24"/>
          <w:szCs w:val="24"/>
          <w:lang w:val="en-US"/>
        </w:rPr>
      </w:pPr>
      <w:r>
        <w:rPr>
          <w:rFonts w:ascii="Times New Roman" w:hAnsi="Times New Roman" w:cs="Times New Roman"/>
          <w:sz w:val="24"/>
          <w:szCs w:val="24"/>
          <w:lang w:val="en-US"/>
        </w:rPr>
        <w:tab/>
      </w:r>
      <w:r w:rsidRPr="00684ED8">
        <w:rPr>
          <w:rFonts w:ascii="Times New Roman" w:hAnsi="Times New Roman" w:cs="Times New Roman"/>
          <w:noProof/>
          <w:sz w:val="24"/>
          <w:szCs w:val="24"/>
          <w:lang w:eastAsia="en-ZA"/>
        </w:rPr>
        <w:drawing>
          <wp:inline distT="0" distB="0" distL="0" distR="0" wp14:anchorId="5538095A" wp14:editId="61CBB156">
            <wp:extent cx="4366260" cy="2392680"/>
            <wp:effectExtent l="0" t="0" r="0" b="762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66260" cy="2392680"/>
                    </a:xfrm>
                    <a:prstGeom prst="rect">
                      <a:avLst/>
                    </a:prstGeom>
                    <a:noFill/>
                    <a:ln>
                      <a:noFill/>
                    </a:ln>
                  </pic:spPr>
                </pic:pic>
              </a:graphicData>
            </a:graphic>
          </wp:inline>
        </w:drawing>
      </w:r>
      <w:r>
        <w:rPr>
          <w:rFonts w:ascii="Times New Roman" w:hAnsi="Times New Roman" w:cs="Times New Roman"/>
          <w:sz w:val="24"/>
          <w:szCs w:val="24"/>
          <w:lang w:val="en-US"/>
        </w:rPr>
        <w:br w:type="textWrapping" w:clear="all"/>
      </w:r>
    </w:p>
    <w:p w14:paraId="58D1FB24" w14:textId="77777777" w:rsidR="0009556A" w:rsidRDefault="0009556A" w:rsidP="00564D7C">
      <w:pPr>
        <w:rPr>
          <w:rFonts w:ascii="Times New Roman" w:hAnsi="Times New Roman" w:cs="Times New Roman"/>
          <w:sz w:val="24"/>
          <w:szCs w:val="24"/>
          <w:lang w:val="en-US"/>
        </w:rPr>
      </w:pPr>
    </w:p>
    <w:p w14:paraId="0A9C7FE7" w14:textId="77777777" w:rsidR="00684ED8" w:rsidRDefault="00684ED8" w:rsidP="00564D7C">
      <w:pPr>
        <w:rPr>
          <w:rFonts w:ascii="Times New Roman" w:hAnsi="Times New Roman" w:cs="Times New Roman"/>
          <w:sz w:val="24"/>
          <w:szCs w:val="24"/>
          <w:lang w:val="en-US"/>
        </w:rPr>
      </w:pPr>
    </w:p>
    <w:p w14:paraId="30E38302" w14:textId="77777777" w:rsidR="00684ED8" w:rsidRDefault="00684ED8" w:rsidP="00175DC0">
      <w:pPr>
        <w:rPr>
          <w:rFonts w:ascii="Times New Roman" w:hAnsi="Times New Roman" w:cs="Times New Roman"/>
          <w:sz w:val="24"/>
          <w:szCs w:val="24"/>
          <w:lang w:val="en-US"/>
        </w:rPr>
      </w:pPr>
    </w:p>
    <w:p w14:paraId="23259F26" w14:textId="77777777" w:rsidR="00175DC0" w:rsidRDefault="00175DC0" w:rsidP="00175DC0">
      <w:pPr>
        <w:rPr>
          <w:rFonts w:ascii="Times New Roman" w:hAnsi="Times New Roman" w:cs="Times New Roman"/>
          <w:sz w:val="24"/>
          <w:szCs w:val="24"/>
          <w:lang w:val="en-US"/>
        </w:rPr>
      </w:pPr>
      <w:r>
        <w:rPr>
          <w:rFonts w:ascii="Times New Roman" w:hAnsi="Times New Roman" w:cs="Times New Roman"/>
          <w:sz w:val="24"/>
          <w:szCs w:val="24"/>
          <w:lang w:val="en-US"/>
        </w:rPr>
        <w:t>Picture 2: terrace houses</w:t>
      </w:r>
    </w:p>
    <w:p w14:paraId="755729DA" w14:textId="77777777" w:rsidR="00684ED8" w:rsidRDefault="00684ED8" w:rsidP="00564D7C">
      <w:pPr>
        <w:rPr>
          <w:rFonts w:ascii="Times New Roman" w:hAnsi="Times New Roman" w:cs="Times New Roman"/>
          <w:sz w:val="24"/>
          <w:szCs w:val="24"/>
          <w:lang w:val="en-US"/>
        </w:rPr>
      </w:pPr>
    </w:p>
    <w:p w14:paraId="2BED811D" w14:textId="77777777" w:rsidR="00684ED8" w:rsidRPr="00564D7C" w:rsidRDefault="00684ED8" w:rsidP="00564D7C">
      <w:pPr>
        <w:rPr>
          <w:rFonts w:ascii="Times New Roman" w:hAnsi="Times New Roman" w:cs="Times New Roman"/>
          <w:sz w:val="24"/>
          <w:szCs w:val="24"/>
          <w:lang w:val="en-US"/>
        </w:rPr>
      </w:pPr>
    </w:p>
    <w:p w14:paraId="517F052F" w14:textId="77777777" w:rsidR="00564D7C" w:rsidRPr="00564D7C" w:rsidRDefault="00564D7C" w:rsidP="00564D7C">
      <w:pPr>
        <w:rPr>
          <w:rFonts w:ascii="Times New Roman" w:hAnsi="Times New Roman" w:cs="Times New Roman"/>
          <w:sz w:val="24"/>
          <w:szCs w:val="24"/>
          <w:lang w:val="en-US"/>
        </w:rPr>
      </w:pPr>
    </w:p>
    <w:p w14:paraId="10F6B923" w14:textId="77777777" w:rsidR="00564D7C" w:rsidRPr="0009556A" w:rsidRDefault="0009556A" w:rsidP="0009556A">
      <w:pPr>
        <w:pStyle w:val="ListParagraph"/>
        <w:numPr>
          <w:ilvl w:val="0"/>
          <w:numId w:val="21"/>
        </w:numPr>
        <w:rPr>
          <w:rFonts w:ascii="Times New Roman" w:hAnsi="Times New Roman" w:cs="Times New Roman"/>
          <w:b/>
          <w:sz w:val="24"/>
          <w:szCs w:val="24"/>
          <w:lang w:val="en-US"/>
        </w:rPr>
      </w:pPr>
      <w:bookmarkStart w:id="2" w:name="_TOC_250013"/>
      <w:r w:rsidRPr="0009556A">
        <w:rPr>
          <w:rFonts w:ascii="Times New Roman" w:hAnsi="Times New Roman" w:cs="Times New Roman"/>
          <w:b/>
          <w:sz w:val="24"/>
          <w:szCs w:val="24"/>
          <w:lang w:val="en-US"/>
        </w:rPr>
        <w:t xml:space="preserve">MOTIVATION FOR </w:t>
      </w:r>
      <w:bookmarkEnd w:id="2"/>
      <w:r w:rsidRPr="0009556A">
        <w:rPr>
          <w:rFonts w:ascii="Times New Roman" w:hAnsi="Times New Roman" w:cs="Times New Roman"/>
          <w:b/>
          <w:sz w:val="24"/>
          <w:szCs w:val="24"/>
          <w:lang w:val="en-US"/>
        </w:rPr>
        <w:t>DENSIFICATION</w:t>
      </w:r>
    </w:p>
    <w:p w14:paraId="64293E1E" w14:textId="77777777" w:rsidR="00564D7C" w:rsidRPr="00564D7C" w:rsidRDefault="00564D7C" w:rsidP="00564D7C">
      <w:pPr>
        <w:rPr>
          <w:rFonts w:ascii="Times New Roman" w:hAnsi="Times New Roman" w:cs="Times New Roman"/>
          <w:sz w:val="24"/>
          <w:szCs w:val="24"/>
          <w:lang w:val="en-US"/>
        </w:rPr>
      </w:pPr>
      <w:r w:rsidRPr="00564D7C">
        <w:rPr>
          <w:rFonts w:ascii="Times New Roman" w:hAnsi="Times New Roman" w:cs="Times New Roman"/>
          <w:sz w:val="24"/>
          <w:szCs w:val="24"/>
          <w:lang w:val="en-US"/>
        </w:rPr>
        <w:t>Densification can contribute to the creation of good-quality, efficient and sustainable urban environments in a number o</w:t>
      </w:r>
      <w:r w:rsidR="0076083D">
        <w:rPr>
          <w:rFonts w:ascii="Times New Roman" w:hAnsi="Times New Roman" w:cs="Times New Roman"/>
          <w:sz w:val="24"/>
          <w:szCs w:val="24"/>
          <w:lang w:val="en-US"/>
        </w:rPr>
        <w:t>f ways, including the following</w:t>
      </w:r>
      <w:r w:rsidRPr="00564D7C">
        <w:rPr>
          <w:rFonts w:ascii="Times New Roman" w:hAnsi="Times New Roman" w:cs="Times New Roman"/>
          <w:sz w:val="24"/>
          <w:szCs w:val="24"/>
          <w:lang w:val="en-US"/>
        </w:rPr>
        <w:t>:</w:t>
      </w:r>
    </w:p>
    <w:p w14:paraId="1D40ECE7" w14:textId="77777777" w:rsidR="00564D7C" w:rsidRPr="00564D7C" w:rsidRDefault="00564D7C" w:rsidP="00564D7C">
      <w:pPr>
        <w:rPr>
          <w:rFonts w:ascii="Times New Roman" w:hAnsi="Times New Roman" w:cs="Times New Roman"/>
          <w:sz w:val="24"/>
          <w:szCs w:val="24"/>
          <w:lang w:val="en-US"/>
        </w:rPr>
      </w:pPr>
    </w:p>
    <w:p w14:paraId="5ECD11E3" w14:textId="77777777" w:rsidR="00564D7C" w:rsidRPr="008801AC" w:rsidRDefault="008801AC" w:rsidP="0009556A">
      <w:pPr>
        <w:pStyle w:val="ListParagraph"/>
        <w:numPr>
          <w:ilvl w:val="0"/>
          <w:numId w:val="17"/>
        </w:numPr>
        <w:jc w:val="both"/>
        <w:rPr>
          <w:rFonts w:ascii="Times New Roman" w:hAnsi="Times New Roman" w:cs="Times New Roman"/>
          <w:sz w:val="24"/>
          <w:szCs w:val="24"/>
          <w:lang w:val="en-US"/>
        </w:rPr>
      </w:pPr>
      <w:r w:rsidRPr="008801AC">
        <w:rPr>
          <w:rFonts w:ascii="Times New Roman" w:hAnsi="Times New Roman" w:cs="Times New Roman"/>
          <w:sz w:val="24"/>
          <w:szCs w:val="24"/>
          <w:lang w:val="en-US"/>
        </w:rPr>
        <w:t>Reduction of</w:t>
      </w:r>
      <w:r w:rsidR="00564D7C" w:rsidRPr="008801AC">
        <w:rPr>
          <w:rFonts w:ascii="Times New Roman" w:hAnsi="Times New Roman" w:cs="Times New Roman"/>
          <w:sz w:val="24"/>
          <w:szCs w:val="24"/>
          <w:lang w:val="en-US"/>
        </w:rPr>
        <w:t xml:space="preserve"> the consumption of valuable/non- renewable resources</w:t>
      </w:r>
    </w:p>
    <w:p w14:paraId="7C34259A" w14:textId="77777777" w:rsidR="00564D7C" w:rsidRPr="008801AC" w:rsidRDefault="00564D7C" w:rsidP="0009556A">
      <w:pPr>
        <w:pStyle w:val="ListParagraph"/>
        <w:numPr>
          <w:ilvl w:val="0"/>
          <w:numId w:val="17"/>
        </w:numPr>
        <w:jc w:val="both"/>
        <w:rPr>
          <w:rFonts w:ascii="Times New Roman" w:hAnsi="Times New Roman" w:cs="Times New Roman"/>
          <w:sz w:val="24"/>
          <w:szCs w:val="24"/>
          <w:lang w:val="en-US"/>
        </w:rPr>
      </w:pPr>
      <w:r w:rsidRPr="008801AC">
        <w:rPr>
          <w:rFonts w:ascii="Times New Roman" w:hAnsi="Times New Roman" w:cs="Times New Roman"/>
          <w:sz w:val="24"/>
          <w:szCs w:val="24"/>
          <w:lang w:val="en-US"/>
        </w:rPr>
        <w:t>encouraging developme</w:t>
      </w:r>
      <w:r w:rsidR="008801AC" w:rsidRPr="008801AC">
        <w:rPr>
          <w:rFonts w:ascii="Times New Roman" w:hAnsi="Times New Roman" w:cs="Times New Roman"/>
          <w:sz w:val="24"/>
          <w:szCs w:val="24"/>
          <w:lang w:val="en-US"/>
        </w:rPr>
        <w:t>nt upwards rather than outwards. It</w:t>
      </w:r>
      <w:r w:rsidRPr="008801AC">
        <w:rPr>
          <w:rFonts w:ascii="Times New Roman" w:hAnsi="Times New Roman" w:cs="Times New Roman"/>
          <w:sz w:val="24"/>
          <w:szCs w:val="24"/>
          <w:lang w:val="en-US"/>
        </w:rPr>
        <w:t xml:space="preserve"> helps </w:t>
      </w:r>
      <w:r w:rsidR="008801AC" w:rsidRPr="008801AC">
        <w:rPr>
          <w:rFonts w:ascii="Times New Roman" w:hAnsi="Times New Roman" w:cs="Times New Roman"/>
          <w:sz w:val="24"/>
          <w:szCs w:val="24"/>
          <w:lang w:val="en-US"/>
        </w:rPr>
        <w:t xml:space="preserve">to </w:t>
      </w:r>
      <w:r w:rsidRPr="008801AC">
        <w:rPr>
          <w:rFonts w:ascii="Times New Roman" w:hAnsi="Times New Roman" w:cs="Times New Roman"/>
          <w:sz w:val="24"/>
          <w:szCs w:val="24"/>
          <w:lang w:val="en-US"/>
        </w:rPr>
        <w:t>reduce the consumption of valuable resources such as agricultural land, areas of mineral potential, aquifer recharge areas and valuable biodiversity areas. It can also</w:t>
      </w:r>
    </w:p>
    <w:p w14:paraId="7793739D" w14:textId="77777777" w:rsidR="0076083D" w:rsidRDefault="00564D7C" w:rsidP="0009556A">
      <w:pPr>
        <w:pStyle w:val="ListParagraph"/>
        <w:numPr>
          <w:ilvl w:val="0"/>
          <w:numId w:val="17"/>
        </w:numPr>
        <w:jc w:val="both"/>
        <w:rPr>
          <w:rFonts w:ascii="Times New Roman" w:hAnsi="Times New Roman" w:cs="Times New Roman"/>
          <w:sz w:val="24"/>
          <w:szCs w:val="24"/>
          <w:lang w:val="en-US"/>
        </w:rPr>
      </w:pPr>
      <w:r w:rsidRPr="008801AC">
        <w:rPr>
          <w:rFonts w:ascii="Times New Roman" w:hAnsi="Times New Roman" w:cs="Times New Roman"/>
          <w:sz w:val="24"/>
          <w:szCs w:val="24"/>
          <w:lang w:val="en-US"/>
        </w:rPr>
        <w:t>reduce the consumption of non-renewable fuels by lessening car dependence.</w:t>
      </w:r>
      <w:r w:rsidRPr="008801AC">
        <w:rPr>
          <w:rFonts w:ascii="Arial" w:eastAsia="Arial" w:hAnsi="Arial" w:cs="Arial"/>
          <w:i/>
          <w:iCs/>
          <w:color w:val="231F20"/>
          <w:sz w:val="20"/>
          <w:szCs w:val="20"/>
          <w:lang w:val="en-US"/>
        </w:rPr>
        <w:t xml:space="preserve"> </w:t>
      </w:r>
      <w:r w:rsidRPr="008801AC">
        <w:rPr>
          <w:rFonts w:ascii="Times New Roman" w:hAnsi="Times New Roman" w:cs="Times New Roman"/>
          <w:sz w:val="24"/>
          <w:szCs w:val="24"/>
          <w:lang w:val="en-US"/>
        </w:rPr>
        <w:t>Densification supports the development of a viable public transport system</w:t>
      </w:r>
    </w:p>
    <w:p w14:paraId="6EC732D0" w14:textId="77777777" w:rsidR="0076083D" w:rsidRDefault="00564D7C" w:rsidP="0009556A">
      <w:pPr>
        <w:pStyle w:val="ListParagraph"/>
        <w:numPr>
          <w:ilvl w:val="0"/>
          <w:numId w:val="17"/>
        </w:numPr>
        <w:jc w:val="both"/>
        <w:rPr>
          <w:rFonts w:ascii="Times New Roman" w:hAnsi="Times New Roman" w:cs="Times New Roman"/>
          <w:sz w:val="24"/>
          <w:szCs w:val="24"/>
          <w:lang w:val="en-US"/>
        </w:rPr>
      </w:pPr>
      <w:r w:rsidRPr="0076083D">
        <w:rPr>
          <w:rFonts w:ascii="Times New Roman" w:hAnsi="Times New Roman" w:cs="Times New Roman"/>
          <w:sz w:val="24"/>
          <w:szCs w:val="24"/>
          <w:lang w:val="en-US"/>
        </w:rPr>
        <w:t>Higher densities, accompanied by increased population thresholds and mixed-use development, support the efficient functioning and viable provision of public transport services, especially on major line-haul routes for mass and rapid transit.</w:t>
      </w:r>
    </w:p>
    <w:p w14:paraId="6AF53B3D" w14:textId="77777777" w:rsidR="0076083D" w:rsidRDefault="00564D7C" w:rsidP="0009556A">
      <w:pPr>
        <w:pStyle w:val="ListParagraph"/>
        <w:numPr>
          <w:ilvl w:val="0"/>
          <w:numId w:val="17"/>
        </w:numPr>
        <w:jc w:val="both"/>
        <w:rPr>
          <w:rFonts w:ascii="Times New Roman" w:hAnsi="Times New Roman" w:cs="Times New Roman"/>
          <w:sz w:val="24"/>
          <w:szCs w:val="24"/>
          <w:lang w:val="en-US"/>
        </w:rPr>
      </w:pPr>
      <w:r w:rsidRPr="0076083D">
        <w:rPr>
          <w:rFonts w:ascii="Times New Roman" w:hAnsi="Times New Roman" w:cs="Times New Roman"/>
          <w:sz w:val="24"/>
          <w:szCs w:val="24"/>
          <w:lang w:val="en-US"/>
        </w:rPr>
        <w:t>makes the town more equitable</w:t>
      </w:r>
    </w:p>
    <w:p w14:paraId="5CEE7FBB" w14:textId="77777777" w:rsidR="0076083D" w:rsidRDefault="00564D7C" w:rsidP="0009556A">
      <w:pPr>
        <w:pStyle w:val="ListParagraph"/>
        <w:numPr>
          <w:ilvl w:val="0"/>
          <w:numId w:val="17"/>
        </w:numPr>
        <w:jc w:val="both"/>
        <w:rPr>
          <w:rFonts w:ascii="Times New Roman" w:hAnsi="Times New Roman" w:cs="Times New Roman"/>
          <w:sz w:val="24"/>
          <w:szCs w:val="24"/>
          <w:lang w:val="en-US"/>
        </w:rPr>
      </w:pPr>
      <w:r w:rsidRPr="0076083D">
        <w:rPr>
          <w:rFonts w:ascii="Times New Roman" w:hAnsi="Times New Roman" w:cs="Times New Roman"/>
          <w:sz w:val="24"/>
          <w:szCs w:val="24"/>
          <w:lang w:val="en-US"/>
        </w:rPr>
        <w:t xml:space="preserve">Higher densities in appropriate locations, especially those close to urban opportunities (services, facilities, jobs) and public transport, help </w:t>
      </w:r>
      <w:proofErr w:type="spellStart"/>
      <w:r w:rsidRPr="0076083D">
        <w:rPr>
          <w:rFonts w:ascii="Times New Roman" w:hAnsi="Times New Roman" w:cs="Times New Roman"/>
          <w:sz w:val="24"/>
          <w:szCs w:val="24"/>
          <w:lang w:val="en-US"/>
        </w:rPr>
        <w:t>rationalise</w:t>
      </w:r>
      <w:proofErr w:type="spellEnd"/>
      <w:r w:rsidRPr="0076083D">
        <w:rPr>
          <w:rFonts w:ascii="Times New Roman" w:hAnsi="Times New Roman" w:cs="Times New Roman"/>
          <w:sz w:val="24"/>
          <w:szCs w:val="24"/>
          <w:lang w:val="en-US"/>
        </w:rPr>
        <w:t xml:space="preserve"> the housing patte</w:t>
      </w:r>
      <w:r w:rsidR="0076083D" w:rsidRPr="0076083D">
        <w:rPr>
          <w:rFonts w:ascii="Times New Roman" w:hAnsi="Times New Roman" w:cs="Times New Roman"/>
          <w:sz w:val="24"/>
          <w:szCs w:val="24"/>
          <w:lang w:val="en-US"/>
        </w:rPr>
        <w:t>rn in the town, and improve ac</w:t>
      </w:r>
      <w:r w:rsidRPr="0076083D">
        <w:rPr>
          <w:rFonts w:ascii="Times New Roman" w:hAnsi="Times New Roman" w:cs="Times New Roman"/>
          <w:sz w:val="24"/>
          <w:szCs w:val="24"/>
          <w:lang w:val="en-US"/>
        </w:rPr>
        <w:t xml:space="preserve">cess to the town’s amenities and facilities. They help reduce travel distances and times, </w:t>
      </w:r>
      <w:r w:rsidR="0076083D">
        <w:rPr>
          <w:rFonts w:ascii="Times New Roman" w:hAnsi="Times New Roman" w:cs="Times New Roman"/>
          <w:sz w:val="24"/>
          <w:szCs w:val="24"/>
          <w:lang w:val="en-US"/>
        </w:rPr>
        <w:t>as well as the associated costs</w:t>
      </w:r>
    </w:p>
    <w:p w14:paraId="44A70A6A" w14:textId="77777777" w:rsidR="0076083D" w:rsidRDefault="0076083D" w:rsidP="0009556A">
      <w:pPr>
        <w:pStyle w:val="ListParagraph"/>
        <w:numPr>
          <w:ilvl w:val="0"/>
          <w:numId w:val="17"/>
        </w:numPr>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It </w:t>
      </w:r>
      <w:r w:rsidR="00564D7C" w:rsidRPr="0076083D">
        <w:rPr>
          <w:rFonts w:ascii="Times New Roman" w:hAnsi="Times New Roman" w:cs="Times New Roman"/>
          <w:sz w:val="24"/>
          <w:szCs w:val="24"/>
          <w:lang w:val="en-US"/>
        </w:rPr>
        <w:t xml:space="preserve"> facilitates</w:t>
      </w:r>
      <w:proofErr w:type="gramEnd"/>
      <w:r w:rsidR="00564D7C" w:rsidRPr="0076083D">
        <w:rPr>
          <w:rFonts w:ascii="Times New Roman" w:hAnsi="Times New Roman" w:cs="Times New Roman"/>
          <w:sz w:val="24"/>
          <w:szCs w:val="24"/>
          <w:lang w:val="en-US"/>
        </w:rPr>
        <w:t xml:space="preserve"> economic opportunities and supports service provision</w:t>
      </w:r>
    </w:p>
    <w:p w14:paraId="57476A69" w14:textId="77777777" w:rsidR="0076083D" w:rsidRDefault="00564D7C" w:rsidP="0009556A">
      <w:pPr>
        <w:pStyle w:val="ListParagraph"/>
        <w:numPr>
          <w:ilvl w:val="0"/>
          <w:numId w:val="17"/>
        </w:numPr>
        <w:jc w:val="both"/>
        <w:rPr>
          <w:rFonts w:ascii="Times New Roman" w:hAnsi="Times New Roman" w:cs="Times New Roman"/>
          <w:sz w:val="24"/>
          <w:szCs w:val="24"/>
          <w:lang w:val="en-US"/>
        </w:rPr>
      </w:pPr>
      <w:r w:rsidRPr="0076083D">
        <w:rPr>
          <w:rFonts w:ascii="Times New Roman" w:hAnsi="Times New Roman" w:cs="Times New Roman"/>
          <w:sz w:val="24"/>
          <w:szCs w:val="24"/>
          <w:lang w:val="en-US"/>
        </w:rPr>
        <w:t>Higher densities, accompanied by increased population thresholds, create sufficient consumers to generate the development of economic opportunities, social facilities and services, and enable the cost-effective provision and optimal use of infrastructure, especially where there is excess service town or where increased thresholds are required to provide services and infrastructure.</w:t>
      </w:r>
    </w:p>
    <w:p w14:paraId="69CA192E" w14:textId="77777777" w:rsidR="0076083D" w:rsidRDefault="0076083D" w:rsidP="0009556A">
      <w:pPr>
        <w:pStyle w:val="ListParagraph"/>
        <w:numPr>
          <w:ilvl w:val="0"/>
          <w:numId w:val="17"/>
        </w:numPr>
        <w:jc w:val="both"/>
        <w:rPr>
          <w:rFonts w:ascii="Times New Roman" w:hAnsi="Times New Roman" w:cs="Times New Roman"/>
          <w:sz w:val="24"/>
          <w:szCs w:val="24"/>
          <w:lang w:val="en-US"/>
        </w:rPr>
      </w:pPr>
      <w:r>
        <w:rPr>
          <w:rFonts w:ascii="Times New Roman" w:hAnsi="Times New Roman" w:cs="Times New Roman"/>
          <w:sz w:val="24"/>
          <w:szCs w:val="24"/>
          <w:lang w:val="en-US"/>
        </w:rPr>
        <w:t>it</w:t>
      </w:r>
      <w:r w:rsidR="00564D7C" w:rsidRPr="0076083D">
        <w:rPr>
          <w:rFonts w:ascii="Times New Roman" w:hAnsi="Times New Roman" w:cs="Times New Roman"/>
          <w:sz w:val="24"/>
          <w:szCs w:val="24"/>
          <w:lang w:val="en-US"/>
        </w:rPr>
        <w:t xml:space="preserve"> improves housing patterns and choice of house type</w:t>
      </w:r>
    </w:p>
    <w:p w14:paraId="0934EE27" w14:textId="77777777" w:rsidR="0076083D" w:rsidRDefault="00564D7C" w:rsidP="0009556A">
      <w:pPr>
        <w:pStyle w:val="ListParagraph"/>
        <w:numPr>
          <w:ilvl w:val="0"/>
          <w:numId w:val="17"/>
        </w:numPr>
        <w:jc w:val="both"/>
        <w:rPr>
          <w:rFonts w:ascii="Times New Roman" w:hAnsi="Times New Roman" w:cs="Times New Roman"/>
          <w:sz w:val="24"/>
          <w:szCs w:val="24"/>
          <w:lang w:val="en-US"/>
        </w:rPr>
      </w:pPr>
      <w:r w:rsidRPr="0076083D">
        <w:rPr>
          <w:rFonts w:ascii="Times New Roman" w:hAnsi="Times New Roman" w:cs="Times New Roman"/>
          <w:sz w:val="24"/>
          <w:szCs w:val="24"/>
          <w:lang w:val="en-US"/>
        </w:rPr>
        <w:t>A mix of residential densities ensures diversification and choice of housing types and tenure options.</w:t>
      </w:r>
    </w:p>
    <w:p w14:paraId="4EA10BFC" w14:textId="77777777" w:rsidR="002F4BD8" w:rsidRDefault="00564D7C" w:rsidP="0009556A">
      <w:pPr>
        <w:pStyle w:val="ListParagraph"/>
        <w:numPr>
          <w:ilvl w:val="0"/>
          <w:numId w:val="17"/>
        </w:numPr>
        <w:jc w:val="both"/>
        <w:rPr>
          <w:rFonts w:ascii="Times New Roman" w:hAnsi="Times New Roman" w:cs="Times New Roman"/>
          <w:sz w:val="24"/>
          <w:szCs w:val="24"/>
          <w:lang w:val="en-US"/>
        </w:rPr>
      </w:pPr>
      <w:r w:rsidRPr="0076083D">
        <w:rPr>
          <w:rFonts w:ascii="Times New Roman" w:hAnsi="Times New Roman" w:cs="Times New Roman"/>
          <w:sz w:val="24"/>
          <w:szCs w:val="24"/>
          <w:lang w:val="en-US"/>
        </w:rPr>
        <w:lastRenderedPageBreak/>
        <w:t>Densification contributes to urban place-making and improves safety</w:t>
      </w:r>
      <w:r w:rsidR="0076083D">
        <w:rPr>
          <w:rFonts w:ascii="Times New Roman" w:hAnsi="Times New Roman" w:cs="Times New Roman"/>
          <w:sz w:val="24"/>
          <w:szCs w:val="24"/>
          <w:lang w:val="en-US"/>
        </w:rPr>
        <w:t xml:space="preserve"> i.e. a</w:t>
      </w:r>
      <w:r w:rsidRPr="0076083D">
        <w:rPr>
          <w:rFonts w:ascii="Times New Roman" w:hAnsi="Times New Roman" w:cs="Times New Roman"/>
          <w:sz w:val="24"/>
          <w:szCs w:val="24"/>
          <w:lang w:val="en-US"/>
        </w:rPr>
        <w:t>ppropriately designed and located higher densities (in terms of form, scale, height, orientation) can provide an opportunity for place-making and the creation of attractive and safe urban environments, particularly those in proximity to public spaces (both natural and built).</w:t>
      </w:r>
    </w:p>
    <w:p w14:paraId="135596C5" w14:textId="77777777" w:rsidR="00564D7C" w:rsidRDefault="002F4BD8" w:rsidP="0009556A">
      <w:pPr>
        <w:pStyle w:val="ListParagraph"/>
        <w:numPr>
          <w:ilvl w:val="0"/>
          <w:numId w:val="17"/>
        </w:numPr>
        <w:jc w:val="both"/>
        <w:rPr>
          <w:rFonts w:ascii="Times New Roman" w:hAnsi="Times New Roman" w:cs="Times New Roman"/>
          <w:sz w:val="24"/>
          <w:szCs w:val="24"/>
          <w:lang w:val="en-US"/>
        </w:rPr>
      </w:pPr>
      <w:r w:rsidRPr="002F4BD8">
        <w:t xml:space="preserve"> </w:t>
      </w:r>
      <w:r w:rsidRPr="002F4BD8">
        <w:rPr>
          <w:rFonts w:ascii="Times New Roman" w:hAnsi="Times New Roman" w:cs="Times New Roman"/>
          <w:sz w:val="24"/>
          <w:szCs w:val="24"/>
        </w:rPr>
        <w:t>Where possible</w:t>
      </w:r>
      <w:r>
        <w:t xml:space="preserve">, </w:t>
      </w:r>
      <w:r>
        <w:rPr>
          <w:rFonts w:ascii="Times New Roman" w:hAnsi="Times New Roman" w:cs="Times New Roman"/>
          <w:sz w:val="24"/>
          <w:szCs w:val="24"/>
          <w:lang w:val="en-US"/>
        </w:rPr>
        <w:t xml:space="preserve">allow </w:t>
      </w:r>
      <w:proofErr w:type="gramStart"/>
      <w:r>
        <w:rPr>
          <w:rFonts w:ascii="Times New Roman" w:hAnsi="Times New Roman" w:cs="Times New Roman"/>
          <w:sz w:val="24"/>
          <w:szCs w:val="24"/>
          <w:lang w:val="en-US"/>
        </w:rPr>
        <w:t xml:space="preserve">a </w:t>
      </w:r>
      <w:r w:rsidRPr="002F4BD8">
        <w:rPr>
          <w:rFonts w:ascii="Times New Roman" w:hAnsi="Times New Roman" w:cs="Times New Roman"/>
          <w:sz w:val="24"/>
          <w:szCs w:val="24"/>
          <w:lang w:val="en-US"/>
        </w:rPr>
        <w:t xml:space="preserve"> variety</w:t>
      </w:r>
      <w:proofErr w:type="gramEnd"/>
      <w:r w:rsidRPr="002F4BD8">
        <w:rPr>
          <w:rFonts w:ascii="Times New Roman" w:hAnsi="Times New Roman" w:cs="Times New Roman"/>
          <w:sz w:val="24"/>
          <w:szCs w:val="24"/>
          <w:lang w:val="en-US"/>
        </w:rPr>
        <w:t xml:space="preserve"> of erf and dwelling sizes within any one area</w:t>
      </w:r>
    </w:p>
    <w:p w14:paraId="5585BD56" w14:textId="77777777" w:rsidR="002133CC" w:rsidRPr="002133CC" w:rsidRDefault="00564D7C" w:rsidP="002133CC">
      <w:pPr>
        <w:pStyle w:val="ListParagraph"/>
        <w:numPr>
          <w:ilvl w:val="0"/>
          <w:numId w:val="17"/>
        </w:numPr>
        <w:rPr>
          <w:rFonts w:ascii="Times New Roman" w:hAnsi="Times New Roman" w:cs="Times New Roman"/>
          <w:sz w:val="24"/>
          <w:szCs w:val="24"/>
          <w:lang w:val="en-US"/>
        </w:rPr>
      </w:pPr>
      <w:r w:rsidRPr="002133CC">
        <w:rPr>
          <w:rFonts w:ascii="Times New Roman" w:hAnsi="Times New Roman" w:cs="Times New Roman"/>
          <w:sz w:val="24"/>
          <w:szCs w:val="24"/>
          <w:lang w:val="en-US"/>
        </w:rPr>
        <w:t>Higher densities are not a guarantee of quality urban environments, appropriate built form or good urban design. However, the extremes of either very high or low densities often result in negative urban environments. Appropriate regulations, local development policies and urban design policies can be used to help prevent negative built environments.</w:t>
      </w:r>
      <w:bookmarkStart w:id="3" w:name="_TOC_250009"/>
      <w:r w:rsidR="00971166" w:rsidRPr="002133CC">
        <w:rPr>
          <w:rFonts w:ascii="Times New Roman" w:hAnsi="Times New Roman"/>
          <w:b/>
          <w:sz w:val="24"/>
          <w:szCs w:val="24"/>
          <w:lang w:val="en-US"/>
        </w:rPr>
        <w:t xml:space="preserve"> </w:t>
      </w:r>
    </w:p>
    <w:p w14:paraId="06BD67CF" w14:textId="77777777" w:rsidR="002133CC" w:rsidRDefault="002133CC" w:rsidP="002133CC">
      <w:pPr>
        <w:rPr>
          <w:rFonts w:ascii="Times New Roman" w:hAnsi="Times New Roman" w:cs="Times New Roman"/>
          <w:sz w:val="24"/>
          <w:szCs w:val="24"/>
          <w:lang w:val="en-US"/>
        </w:rPr>
      </w:pPr>
    </w:p>
    <w:p w14:paraId="2B442254" w14:textId="77777777" w:rsidR="002133CC" w:rsidRPr="002133CC" w:rsidRDefault="002133CC" w:rsidP="002133CC">
      <w:pPr>
        <w:rPr>
          <w:rFonts w:ascii="Times New Roman" w:hAnsi="Times New Roman" w:cs="Times New Roman"/>
          <w:sz w:val="24"/>
          <w:szCs w:val="24"/>
          <w:lang w:val="en-US"/>
        </w:rPr>
      </w:pPr>
    </w:p>
    <w:p w14:paraId="6FE5B7D8" w14:textId="77777777" w:rsidR="009C65C1" w:rsidRPr="00971166" w:rsidRDefault="00971166" w:rsidP="00971166">
      <w:pPr>
        <w:numPr>
          <w:ilvl w:val="0"/>
          <w:numId w:val="21"/>
        </w:numPr>
        <w:rPr>
          <w:rFonts w:ascii="Times New Roman" w:hAnsi="Times New Roman" w:cs="Times New Roman"/>
          <w:b/>
          <w:sz w:val="24"/>
          <w:szCs w:val="24"/>
          <w:lang w:val="en-US"/>
        </w:rPr>
      </w:pPr>
      <w:r w:rsidRPr="00971166">
        <w:rPr>
          <w:rFonts w:ascii="Times New Roman" w:hAnsi="Times New Roman" w:cs="Times New Roman"/>
          <w:b/>
          <w:sz w:val="24"/>
          <w:szCs w:val="24"/>
          <w:lang w:val="en-US"/>
        </w:rPr>
        <w:t xml:space="preserve">LEGISLATION </w:t>
      </w:r>
      <w:bookmarkEnd w:id="3"/>
      <w:r w:rsidRPr="00971166">
        <w:rPr>
          <w:rFonts w:ascii="Times New Roman" w:hAnsi="Times New Roman" w:cs="Times New Roman"/>
          <w:b/>
          <w:sz w:val="24"/>
          <w:szCs w:val="24"/>
          <w:lang w:val="en-US"/>
        </w:rPr>
        <w:t>FOR DENSIFICATION</w:t>
      </w:r>
    </w:p>
    <w:p w14:paraId="5ACAD6AC" w14:textId="77777777" w:rsidR="00971166" w:rsidRDefault="00971166" w:rsidP="00DF3217">
      <w:pPr>
        <w:jc w:val="both"/>
        <w:rPr>
          <w:rFonts w:ascii="Times New Roman" w:hAnsi="Times New Roman" w:cs="Times New Roman"/>
          <w:sz w:val="24"/>
          <w:szCs w:val="24"/>
          <w:lang w:val="en-US"/>
        </w:rPr>
      </w:pPr>
      <w:r w:rsidRPr="00971166">
        <w:rPr>
          <w:rFonts w:ascii="Times New Roman" w:hAnsi="Times New Roman" w:cs="Times New Roman"/>
          <w:sz w:val="24"/>
          <w:szCs w:val="24"/>
          <w:lang w:val="en-US"/>
        </w:rPr>
        <w:t>A number of strategy and policy documents, prepared by different spheres of government, promote densification within urban settlements throughout South Africa.</w:t>
      </w:r>
    </w:p>
    <w:p w14:paraId="329A7268" w14:textId="77777777" w:rsidR="003A608C" w:rsidRPr="003A608C" w:rsidRDefault="003A608C" w:rsidP="00DF3217">
      <w:pPr>
        <w:pStyle w:val="ListParagraph"/>
        <w:numPr>
          <w:ilvl w:val="0"/>
          <w:numId w:val="26"/>
        </w:numPr>
        <w:jc w:val="both"/>
        <w:rPr>
          <w:rFonts w:ascii="Times New Roman" w:hAnsi="Times New Roman" w:cs="Times New Roman"/>
          <w:sz w:val="24"/>
          <w:szCs w:val="24"/>
        </w:rPr>
      </w:pPr>
      <w:r w:rsidRPr="003A608C">
        <w:rPr>
          <w:rFonts w:ascii="Times New Roman" w:hAnsi="Times New Roman" w:cs="Times New Roman"/>
          <w:b/>
          <w:sz w:val="24"/>
          <w:szCs w:val="24"/>
        </w:rPr>
        <w:t>The Constitution of the Republic of South Africa (Act 108 of 1996</w:t>
      </w:r>
      <w:r w:rsidRPr="003A608C">
        <w:rPr>
          <w:rFonts w:ascii="Times New Roman" w:hAnsi="Times New Roman" w:cs="Times New Roman"/>
          <w:sz w:val="24"/>
          <w:szCs w:val="24"/>
        </w:rPr>
        <w:t xml:space="preserve">) supports densification to develop the built environment for the efficient provision of services, social and economic development, and environmental sustainability. </w:t>
      </w:r>
    </w:p>
    <w:p w14:paraId="6A23C52A" w14:textId="77777777" w:rsidR="003A608C" w:rsidRPr="003A608C" w:rsidRDefault="003A608C" w:rsidP="00DF3217">
      <w:pPr>
        <w:jc w:val="both"/>
        <w:rPr>
          <w:rFonts w:ascii="Times New Roman" w:hAnsi="Times New Roman" w:cs="Times New Roman"/>
          <w:sz w:val="24"/>
          <w:szCs w:val="24"/>
        </w:rPr>
      </w:pPr>
      <w:r w:rsidRPr="003A608C">
        <w:rPr>
          <w:rFonts w:ascii="Times New Roman" w:hAnsi="Times New Roman" w:cs="Times New Roman"/>
          <w:b/>
          <w:sz w:val="24"/>
          <w:szCs w:val="24"/>
        </w:rPr>
        <w:t>Section 21:</w:t>
      </w:r>
      <w:r w:rsidRPr="003A608C">
        <w:rPr>
          <w:rFonts w:ascii="Times New Roman" w:hAnsi="Times New Roman" w:cs="Times New Roman"/>
          <w:sz w:val="24"/>
          <w:szCs w:val="24"/>
        </w:rPr>
        <w:t xml:space="preserve"> Everyone has the right to choose their trade, occupation and profession freely. The practise of trade, occupation or profession may be regulated by law</w:t>
      </w:r>
    </w:p>
    <w:p w14:paraId="794FBDBD" w14:textId="77777777" w:rsidR="003A608C" w:rsidRPr="003A608C" w:rsidRDefault="003A608C" w:rsidP="00DF3217">
      <w:pPr>
        <w:jc w:val="both"/>
        <w:rPr>
          <w:rFonts w:ascii="Times New Roman" w:hAnsi="Times New Roman" w:cs="Times New Roman"/>
          <w:sz w:val="24"/>
          <w:szCs w:val="24"/>
        </w:rPr>
      </w:pPr>
      <w:r w:rsidRPr="003A608C">
        <w:rPr>
          <w:rFonts w:ascii="Times New Roman" w:hAnsi="Times New Roman" w:cs="Times New Roman"/>
          <w:b/>
          <w:sz w:val="24"/>
          <w:szCs w:val="24"/>
        </w:rPr>
        <w:t>Section 24:</w:t>
      </w:r>
      <w:r w:rsidRPr="003A608C">
        <w:rPr>
          <w:rFonts w:ascii="Times New Roman" w:hAnsi="Times New Roman" w:cs="Times New Roman"/>
          <w:sz w:val="24"/>
          <w:szCs w:val="24"/>
        </w:rPr>
        <w:t xml:space="preserve"> everyone has the right to the environment that is not harmful to the health and well-being- to have environment protected for the benefit of the present and future generations through reasonable legislative and other measures that prevent pollution, promote conservation and secure ecologically sustainable development and use of natural resources while promoting justifiable and economic and social development.</w:t>
      </w:r>
    </w:p>
    <w:p w14:paraId="032EE191" w14:textId="77777777" w:rsidR="003A608C" w:rsidRPr="003A608C" w:rsidRDefault="003A608C" w:rsidP="00DF3217">
      <w:pPr>
        <w:jc w:val="both"/>
        <w:rPr>
          <w:rFonts w:ascii="Times New Roman" w:hAnsi="Times New Roman" w:cs="Times New Roman"/>
          <w:sz w:val="24"/>
          <w:szCs w:val="24"/>
        </w:rPr>
      </w:pPr>
      <w:r w:rsidRPr="003A608C">
        <w:rPr>
          <w:rFonts w:ascii="Times New Roman" w:hAnsi="Times New Roman" w:cs="Times New Roman"/>
          <w:b/>
          <w:sz w:val="24"/>
          <w:szCs w:val="24"/>
        </w:rPr>
        <w:t>Section 157-</w:t>
      </w:r>
      <w:r w:rsidRPr="003A608C">
        <w:rPr>
          <w:rFonts w:ascii="Times New Roman" w:hAnsi="Times New Roman" w:cs="Times New Roman"/>
          <w:sz w:val="24"/>
          <w:szCs w:val="24"/>
        </w:rPr>
        <w:t xml:space="preserve"> objects of Local Government: </w:t>
      </w:r>
    </w:p>
    <w:p w14:paraId="38902C5A" w14:textId="77777777" w:rsidR="003A608C" w:rsidRPr="003A608C" w:rsidRDefault="003A608C" w:rsidP="00DF3217">
      <w:pPr>
        <w:jc w:val="both"/>
        <w:rPr>
          <w:rFonts w:ascii="Times New Roman" w:hAnsi="Times New Roman" w:cs="Times New Roman"/>
          <w:sz w:val="24"/>
          <w:szCs w:val="24"/>
        </w:rPr>
      </w:pPr>
      <w:r w:rsidRPr="003A608C">
        <w:rPr>
          <w:rFonts w:ascii="Times New Roman" w:hAnsi="Times New Roman" w:cs="Times New Roman"/>
          <w:b/>
          <w:sz w:val="24"/>
          <w:szCs w:val="24"/>
        </w:rPr>
        <w:t xml:space="preserve">b) </w:t>
      </w:r>
      <w:r w:rsidRPr="003A608C">
        <w:rPr>
          <w:rFonts w:ascii="Times New Roman" w:hAnsi="Times New Roman" w:cs="Times New Roman"/>
          <w:sz w:val="24"/>
          <w:szCs w:val="24"/>
        </w:rPr>
        <w:t>ensure provision of services to community in a sustainable manner</w:t>
      </w:r>
    </w:p>
    <w:p w14:paraId="0E0246C7" w14:textId="77777777" w:rsidR="003A608C" w:rsidRPr="003A608C" w:rsidRDefault="003A608C" w:rsidP="00DF3217">
      <w:pPr>
        <w:jc w:val="both"/>
        <w:rPr>
          <w:rFonts w:ascii="Times New Roman" w:hAnsi="Times New Roman" w:cs="Times New Roman"/>
          <w:sz w:val="24"/>
          <w:szCs w:val="24"/>
        </w:rPr>
      </w:pPr>
      <w:r w:rsidRPr="003A608C">
        <w:rPr>
          <w:rFonts w:ascii="Times New Roman" w:hAnsi="Times New Roman" w:cs="Times New Roman"/>
          <w:sz w:val="24"/>
          <w:szCs w:val="24"/>
        </w:rPr>
        <w:t>c) promote social and economic development</w:t>
      </w:r>
    </w:p>
    <w:p w14:paraId="0861EEC1" w14:textId="77777777" w:rsidR="003A608C" w:rsidRPr="003A608C" w:rsidRDefault="003A608C" w:rsidP="00DF3217">
      <w:pPr>
        <w:jc w:val="both"/>
        <w:rPr>
          <w:rFonts w:ascii="Times New Roman" w:hAnsi="Times New Roman" w:cs="Times New Roman"/>
          <w:sz w:val="24"/>
          <w:szCs w:val="24"/>
        </w:rPr>
      </w:pPr>
      <w:r w:rsidRPr="003A608C">
        <w:rPr>
          <w:rFonts w:ascii="Times New Roman" w:hAnsi="Times New Roman" w:cs="Times New Roman"/>
          <w:sz w:val="24"/>
          <w:szCs w:val="24"/>
        </w:rPr>
        <w:t>d) promote a safe and healthy environment</w:t>
      </w:r>
    </w:p>
    <w:p w14:paraId="301106E8" w14:textId="77777777" w:rsidR="003A608C" w:rsidRPr="003A608C" w:rsidRDefault="003A608C" w:rsidP="00DF3217">
      <w:pPr>
        <w:jc w:val="both"/>
        <w:rPr>
          <w:rFonts w:ascii="Times New Roman" w:hAnsi="Times New Roman" w:cs="Times New Roman"/>
          <w:sz w:val="24"/>
          <w:szCs w:val="24"/>
        </w:rPr>
      </w:pPr>
      <w:r w:rsidRPr="003A608C">
        <w:rPr>
          <w:rFonts w:ascii="Times New Roman" w:hAnsi="Times New Roman" w:cs="Times New Roman"/>
          <w:sz w:val="24"/>
          <w:szCs w:val="24"/>
        </w:rPr>
        <w:lastRenderedPageBreak/>
        <w:t>section 195: people’s needs must be responded to and the public must be encouraged to participate in policy-making (Public Administration)</w:t>
      </w:r>
    </w:p>
    <w:p w14:paraId="1842ACE1" w14:textId="77777777" w:rsidR="003A608C" w:rsidRPr="003A608C" w:rsidRDefault="003A608C" w:rsidP="00DF3217">
      <w:pPr>
        <w:jc w:val="both"/>
        <w:rPr>
          <w:rFonts w:ascii="Times New Roman" w:hAnsi="Times New Roman" w:cs="Times New Roman"/>
          <w:b/>
          <w:sz w:val="24"/>
          <w:szCs w:val="24"/>
        </w:rPr>
      </w:pPr>
    </w:p>
    <w:p w14:paraId="50EEE8DD" w14:textId="77777777" w:rsidR="003A608C" w:rsidRPr="003A608C" w:rsidRDefault="003A608C" w:rsidP="00DF3217">
      <w:pPr>
        <w:jc w:val="both"/>
        <w:rPr>
          <w:rFonts w:ascii="Times New Roman" w:hAnsi="Times New Roman" w:cs="Times New Roman"/>
          <w:b/>
          <w:sz w:val="24"/>
          <w:szCs w:val="24"/>
        </w:rPr>
      </w:pPr>
    </w:p>
    <w:p w14:paraId="786837CE" w14:textId="77777777" w:rsidR="003A608C" w:rsidRPr="00D56F8F" w:rsidRDefault="003A608C" w:rsidP="00DF3217">
      <w:pPr>
        <w:pStyle w:val="ListParagraph"/>
        <w:numPr>
          <w:ilvl w:val="0"/>
          <w:numId w:val="26"/>
        </w:numPr>
        <w:jc w:val="both"/>
        <w:rPr>
          <w:rFonts w:ascii="Times New Roman" w:hAnsi="Times New Roman" w:cs="Times New Roman"/>
          <w:sz w:val="24"/>
          <w:szCs w:val="24"/>
        </w:rPr>
      </w:pPr>
      <w:r w:rsidRPr="00D56F8F">
        <w:rPr>
          <w:rFonts w:ascii="Times New Roman" w:hAnsi="Times New Roman" w:cs="Times New Roman"/>
          <w:b/>
          <w:sz w:val="24"/>
          <w:szCs w:val="24"/>
        </w:rPr>
        <w:t>Section 10 A of Municipal Systems Act</w:t>
      </w:r>
      <w:r w:rsidRPr="00D56F8F">
        <w:rPr>
          <w:rFonts w:ascii="Times New Roman" w:hAnsi="Times New Roman" w:cs="Times New Roman"/>
          <w:sz w:val="24"/>
          <w:szCs w:val="24"/>
        </w:rPr>
        <w:t xml:space="preserve"> (MSA), </w:t>
      </w:r>
      <w:r w:rsidRPr="00D56F8F">
        <w:rPr>
          <w:rFonts w:ascii="Times New Roman" w:hAnsi="Times New Roman" w:cs="Times New Roman"/>
          <w:b/>
          <w:sz w:val="24"/>
          <w:szCs w:val="24"/>
        </w:rPr>
        <w:t>32 of 2000</w:t>
      </w:r>
      <w:r w:rsidRPr="00D56F8F">
        <w:rPr>
          <w:rFonts w:ascii="Times New Roman" w:hAnsi="Times New Roman" w:cs="Times New Roman"/>
          <w:sz w:val="24"/>
          <w:szCs w:val="24"/>
        </w:rPr>
        <w:t>– a municipality exercises its legislative or executive authority by developing and adopting policies, plans, strategies and programmes including setting targets for service delivery</w:t>
      </w:r>
    </w:p>
    <w:p w14:paraId="5131CBA7" w14:textId="77777777" w:rsidR="003A608C" w:rsidRPr="003A608C" w:rsidRDefault="003A608C" w:rsidP="00DF3217">
      <w:pPr>
        <w:numPr>
          <w:ilvl w:val="0"/>
          <w:numId w:val="24"/>
        </w:numPr>
        <w:jc w:val="both"/>
        <w:rPr>
          <w:rFonts w:ascii="Times New Roman" w:hAnsi="Times New Roman" w:cs="Times New Roman"/>
          <w:sz w:val="24"/>
          <w:szCs w:val="24"/>
        </w:rPr>
      </w:pPr>
      <w:r w:rsidRPr="003A608C">
        <w:rPr>
          <w:rFonts w:ascii="Times New Roman" w:hAnsi="Times New Roman" w:cs="Times New Roman"/>
          <w:b/>
          <w:sz w:val="24"/>
          <w:szCs w:val="24"/>
        </w:rPr>
        <w:t xml:space="preserve">J- </w:t>
      </w:r>
      <w:r w:rsidRPr="003A608C">
        <w:rPr>
          <w:rFonts w:ascii="Times New Roman" w:hAnsi="Times New Roman" w:cs="Times New Roman"/>
          <w:sz w:val="24"/>
          <w:szCs w:val="24"/>
        </w:rPr>
        <w:t>Monitoring the impact and effectiveness of any services, policies, programmes and plans in accordance with rules and orders of the Council</w:t>
      </w:r>
    </w:p>
    <w:p w14:paraId="7E5E9C35" w14:textId="77777777" w:rsidR="003A608C" w:rsidRPr="00D56F8F" w:rsidRDefault="003A608C" w:rsidP="00DF3217">
      <w:pPr>
        <w:pStyle w:val="ListParagraph"/>
        <w:numPr>
          <w:ilvl w:val="0"/>
          <w:numId w:val="26"/>
        </w:numPr>
        <w:jc w:val="both"/>
        <w:rPr>
          <w:rFonts w:ascii="Times New Roman" w:hAnsi="Times New Roman" w:cs="Times New Roman"/>
          <w:sz w:val="24"/>
          <w:szCs w:val="24"/>
        </w:rPr>
      </w:pPr>
      <w:r w:rsidRPr="00D56F8F">
        <w:rPr>
          <w:rFonts w:ascii="Times New Roman" w:hAnsi="Times New Roman" w:cs="Times New Roman"/>
          <w:b/>
          <w:sz w:val="24"/>
          <w:szCs w:val="24"/>
        </w:rPr>
        <w:t>Spatial Planning and Land Use Management Act(SPLUMA),16 of 2013-</w:t>
      </w:r>
      <w:r w:rsidRPr="00D56F8F">
        <w:rPr>
          <w:rFonts w:ascii="Times New Roman" w:hAnsi="Times New Roman" w:cs="Times New Roman"/>
          <w:sz w:val="24"/>
          <w:szCs w:val="24"/>
        </w:rPr>
        <w:t xml:space="preserve"> chapter 6 -The general principles set out in this chapter apply to all organs of state and other authorities responsible for the implementation of legislation regulating the use, development of land and guide:</w:t>
      </w:r>
    </w:p>
    <w:p w14:paraId="0E9B9598" w14:textId="77777777" w:rsidR="003A608C" w:rsidRPr="003A608C" w:rsidRDefault="003A608C" w:rsidP="00DF3217">
      <w:pPr>
        <w:numPr>
          <w:ilvl w:val="0"/>
          <w:numId w:val="25"/>
        </w:numPr>
        <w:jc w:val="both"/>
        <w:rPr>
          <w:rFonts w:ascii="Times New Roman" w:hAnsi="Times New Roman" w:cs="Times New Roman"/>
          <w:sz w:val="24"/>
          <w:szCs w:val="24"/>
        </w:rPr>
      </w:pPr>
      <w:r w:rsidRPr="003A608C">
        <w:rPr>
          <w:rFonts w:ascii="Times New Roman" w:hAnsi="Times New Roman" w:cs="Times New Roman"/>
          <w:b/>
          <w:sz w:val="24"/>
          <w:szCs w:val="24"/>
        </w:rPr>
        <w:t>Preparation, adoption and implementation of any SDF, policy or by-</w:t>
      </w:r>
      <w:r w:rsidRPr="003A608C">
        <w:rPr>
          <w:rFonts w:ascii="Times New Roman" w:hAnsi="Times New Roman" w:cs="Times New Roman"/>
          <w:sz w:val="24"/>
          <w:szCs w:val="24"/>
        </w:rPr>
        <w:t>law concerning spatial planning and the development or use of land</w:t>
      </w:r>
    </w:p>
    <w:p w14:paraId="01C690E9" w14:textId="77777777" w:rsidR="003A608C" w:rsidRPr="003A608C" w:rsidRDefault="003A608C" w:rsidP="00DF3217">
      <w:pPr>
        <w:jc w:val="both"/>
        <w:rPr>
          <w:rFonts w:ascii="Times New Roman" w:hAnsi="Times New Roman" w:cs="Times New Roman"/>
          <w:sz w:val="24"/>
          <w:szCs w:val="24"/>
        </w:rPr>
      </w:pPr>
      <w:r w:rsidRPr="003A608C">
        <w:rPr>
          <w:rFonts w:ascii="Times New Roman" w:hAnsi="Times New Roman" w:cs="Times New Roman"/>
          <w:sz w:val="24"/>
          <w:szCs w:val="24"/>
        </w:rPr>
        <w:t>c)</w:t>
      </w:r>
      <w:proofErr w:type="gramStart"/>
      <w:r w:rsidRPr="003A608C">
        <w:rPr>
          <w:rFonts w:ascii="Times New Roman" w:hAnsi="Times New Roman" w:cs="Times New Roman"/>
          <w:sz w:val="24"/>
          <w:szCs w:val="24"/>
        </w:rPr>
        <w:t>Sustainable  use</w:t>
      </w:r>
      <w:proofErr w:type="gramEnd"/>
      <w:r w:rsidRPr="003A608C">
        <w:rPr>
          <w:rFonts w:ascii="Times New Roman" w:hAnsi="Times New Roman" w:cs="Times New Roman"/>
          <w:sz w:val="24"/>
          <w:szCs w:val="24"/>
        </w:rPr>
        <w:t xml:space="preserve"> and development of land</w:t>
      </w:r>
    </w:p>
    <w:p w14:paraId="39B1DFF6" w14:textId="77777777" w:rsidR="003A608C" w:rsidRPr="003A608C" w:rsidRDefault="003A608C" w:rsidP="00DF3217">
      <w:pPr>
        <w:jc w:val="both"/>
        <w:rPr>
          <w:rFonts w:ascii="Times New Roman" w:hAnsi="Times New Roman" w:cs="Times New Roman"/>
          <w:sz w:val="24"/>
          <w:szCs w:val="24"/>
        </w:rPr>
      </w:pPr>
      <w:r w:rsidRPr="003A608C">
        <w:rPr>
          <w:rFonts w:ascii="Times New Roman" w:hAnsi="Times New Roman" w:cs="Times New Roman"/>
          <w:b/>
          <w:sz w:val="24"/>
          <w:szCs w:val="24"/>
        </w:rPr>
        <w:t>chapter 7</w:t>
      </w:r>
      <w:r w:rsidRPr="003A608C">
        <w:rPr>
          <w:rFonts w:ascii="Times New Roman" w:hAnsi="Times New Roman" w:cs="Times New Roman"/>
          <w:sz w:val="24"/>
          <w:szCs w:val="24"/>
        </w:rPr>
        <w:t>- the following principles apply to the spatial planning, land development land use management:</w:t>
      </w:r>
    </w:p>
    <w:p w14:paraId="77E9A560" w14:textId="77777777" w:rsidR="003A608C" w:rsidRPr="003A608C" w:rsidRDefault="003A608C" w:rsidP="00DF3217">
      <w:pPr>
        <w:jc w:val="both"/>
        <w:rPr>
          <w:rFonts w:ascii="Times New Roman" w:hAnsi="Times New Roman" w:cs="Times New Roman"/>
          <w:sz w:val="24"/>
          <w:szCs w:val="24"/>
        </w:rPr>
      </w:pPr>
      <w:r w:rsidRPr="003A608C">
        <w:rPr>
          <w:rFonts w:ascii="Times New Roman" w:hAnsi="Times New Roman" w:cs="Times New Roman"/>
          <w:sz w:val="24"/>
          <w:szCs w:val="24"/>
        </w:rPr>
        <w:t>iv) preparation and amendment of spatial plans, policies land use schemes as well as procedures for development applications- including transparent processes of public participation that afford all parties the opportunity to provide inputs on matters affecting them</w:t>
      </w:r>
    </w:p>
    <w:p w14:paraId="597A4FE1" w14:textId="77777777" w:rsidR="003A608C" w:rsidRPr="003A608C" w:rsidRDefault="003A608C" w:rsidP="00DF3217">
      <w:pPr>
        <w:jc w:val="both"/>
        <w:rPr>
          <w:rFonts w:ascii="Times New Roman" w:hAnsi="Times New Roman" w:cs="Times New Roman"/>
          <w:sz w:val="24"/>
          <w:szCs w:val="24"/>
        </w:rPr>
      </w:pPr>
      <w:r w:rsidRPr="003A608C">
        <w:rPr>
          <w:rFonts w:ascii="Times New Roman" w:hAnsi="Times New Roman" w:cs="Times New Roman"/>
          <w:sz w:val="24"/>
          <w:szCs w:val="24"/>
        </w:rPr>
        <w:t>v) policies, legislation and procedures must be clearly set in order to inform and empower members of the public</w:t>
      </w:r>
    </w:p>
    <w:p w14:paraId="44575C41" w14:textId="77777777" w:rsidR="003A608C" w:rsidRPr="003A608C" w:rsidRDefault="003A608C" w:rsidP="00DF3217">
      <w:pPr>
        <w:jc w:val="both"/>
        <w:rPr>
          <w:rFonts w:ascii="Times New Roman" w:hAnsi="Times New Roman" w:cs="Times New Roman"/>
          <w:sz w:val="24"/>
          <w:szCs w:val="24"/>
        </w:rPr>
      </w:pPr>
      <w:proofErr w:type="gramStart"/>
      <w:r w:rsidRPr="003A608C">
        <w:rPr>
          <w:rFonts w:ascii="Times New Roman" w:hAnsi="Times New Roman" w:cs="Times New Roman"/>
          <w:b/>
          <w:sz w:val="24"/>
          <w:szCs w:val="24"/>
        </w:rPr>
        <w:t>section  8</w:t>
      </w:r>
      <w:proofErr w:type="gramEnd"/>
      <w:r w:rsidRPr="003A608C">
        <w:rPr>
          <w:rFonts w:ascii="Times New Roman" w:hAnsi="Times New Roman" w:cs="Times New Roman"/>
          <w:b/>
          <w:sz w:val="24"/>
          <w:szCs w:val="24"/>
        </w:rPr>
        <w:t xml:space="preserve"> (2)</w:t>
      </w:r>
      <w:r w:rsidRPr="003A608C">
        <w:rPr>
          <w:rFonts w:ascii="Times New Roman" w:hAnsi="Times New Roman" w:cs="Times New Roman"/>
          <w:sz w:val="24"/>
          <w:szCs w:val="24"/>
        </w:rPr>
        <w:t xml:space="preserve"> the norms and standards must-</w:t>
      </w:r>
    </w:p>
    <w:p w14:paraId="667B0A92" w14:textId="77777777" w:rsidR="003A608C" w:rsidRPr="003A608C" w:rsidRDefault="003A608C" w:rsidP="00DF3217">
      <w:pPr>
        <w:jc w:val="both"/>
        <w:rPr>
          <w:rFonts w:ascii="Times New Roman" w:hAnsi="Times New Roman" w:cs="Times New Roman"/>
          <w:sz w:val="24"/>
          <w:szCs w:val="24"/>
        </w:rPr>
      </w:pPr>
      <w:r w:rsidRPr="003A608C">
        <w:rPr>
          <w:rFonts w:ascii="Times New Roman" w:hAnsi="Times New Roman" w:cs="Times New Roman"/>
          <w:sz w:val="24"/>
          <w:szCs w:val="24"/>
        </w:rPr>
        <w:t>promote social inclusion, spatial equity, desirable settlement patterns, rural revitalisation, urban re-generation and land development</w:t>
      </w:r>
    </w:p>
    <w:p w14:paraId="19515E87" w14:textId="77777777" w:rsidR="003A608C" w:rsidRPr="00971166" w:rsidRDefault="003A608C" w:rsidP="00DF3217">
      <w:pPr>
        <w:jc w:val="both"/>
        <w:rPr>
          <w:rFonts w:ascii="Times New Roman" w:hAnsi="Times New Roman" w:cs="Times New Roman"/>
          <w:sz w:val="24"/>
          <w:szCs w:val="24"/>
          <w:lang w:val="en-US"/>
        </w:rPr>
      </w:pPr>
    </w:p>
    <w:p w14:paraId="61A43290" w14:textId="77777777" w:rsidR="00971166" w:rsidRPr="00971166" w:rsidRDefault="00971166" w:rsidP="00DF3217">
      <w:pPr>
        <w:jc w:val="both"/>
        <w:rPr>
          <w:rFonts w:ascii="Times New Roman" w:hAnsi="Times New Roman" w:cs="Times New Roman"/>
          <w:sz w:val="24"/>
          <w:szCs w:val="24"/>
          <w:lang w:val="en-US"/>
        </w:rPr>
      </w:pPr>
    </w:p>
    <w:p w14:paraId="7334B020" w14:textId="77777777" w:rsidR="00753666" w:rsidRPr="00753666" w:rsidRDefault="00753666" w:rsidP="00753666">
      <w:pPr>
        <w:pStyle w:val="ListParagraph"/>
        <w:numPr>
          <w:ilvl w:val="0"/>
          <w:numId w:val="26"/>
        </w:numPr>
        <w:jc w:val="both"/>
        <w:rPr>
          <w:rFonts w:ascii="Times New Roman" w:hAnsi="Times New Roman" w:cs="Times New Roman"/>
          <w:b/>
          <w:sz w:val="24"/>
          <w:szCs w:val="24"/>
          <w:lang w:val="en-US"/>
        </w:rPr>
      </w:pPr>
      <w:r w:rsidRPr="00753666">
        <w:rPr>
          <w:rFonts w:ascii="Times New Roman" w:hAnsi="Times New Roman" w:cs="Times New Roman"/>
          <w:b/>
          <w:sz w:val="24"/>
          <w:szCs w:val="24"/>
          <w:lang w:val="en-US"/>
        </w:rPr>
        <w:t>The Eastern Cape Provincial Spatial Development Plan, 2010 (ECPSDP)</w:t>
      </w:r>
    </w:p>
    <w:p w14:paraId="4755B875" w14:textId="77777777" w:rsidR="00753666" w:rsidRPr="00753666" w:rsidRDefault="00753666" w:rsidP="00753666">
      <w:pPr>
        <w:pStyle w:val="ListParagraph"/>
        <w:jc w:val="both"/>
        <w:rPr>
          <w:rFonts w:ascii="Times New Roman" w:hAnsi="Times New Roman" w:cs="Times New Roman"/>
          <w:sz w:val="24"/>
          <w:szCs w:val="24"/>
          <w:lang w:val="en-US"/>
        </w:rPr>
      </w:pPr>
      <w:r w:rsidRPr="00753666">
        <w:rPr>
          <w:rFonts w:ascii="Times New Roman" w:hAnsi="Times New Roman" w:cs="Times New Roman"/>
          <w:sz w:val="24"/>
          <w:szCs w:val="24"/>
          <w:lang w:val="en-US"/>
        </w:rPr>
        <w:lastRenderedPageBreak/>
        <w:t>The spatial vision of the ECPSDP is:</w:t>
      </w:r>
    </w:p>
    <w:p w14:paraId="3E922BA8" w14:textId="77777777" w:rsidR="00753666" w:rsidRDefault="00753666" w:rsidP="00753666">
      <w:pPr>
        <w:pStyle w:val="ListParagraph"/>
        <w:jc w:val="both"/>
        <w:rPr>
          <w:rFonts w:ascii="Times New Roman" w:hAnsi="Times New Roman" w:cs="Times New Roman"/>
          <w:sz w:val="24"/>
          <w:szCs w:val="24"/>
          <w:lang w:val="en-US"/>
        </w:rPr>
      </w:pPr>
      <w:r w:rsidRPr="00753666">
        <w:rPr>
          <w:rFonts w:ascii="Times New Roman" w:hAnsi="Times New Roman" w:cs="Times New Roman"/>
          <w:sz w:val="24"/>
          <w:szCs w:val="24"/>
          <w:lang w:val="en-US"/>
        </w:rPr>
        <w:t>The future spatial perspective would comprise a spatial development framework of –</w:t>
      </w:r>
    </w:p>
    <w:p w14:paraId="08A1ACFE" w14:textId="77777777" w:rsidR="00753666" w:rsidRPr="00753666" w:rsidRDefault="00753666" w:rsidP="00753666">
      <w:pPr>
        <w:pStyle w:val="ListParagraph"/>
        <w:jc w:val="both"/>
        <w:rPr>
          <w:rFonts w:ascii="Times New Roman" w:hAnsi="Times New Roman" w:cs="Times New Roman"/>
          <w:sz w:val="24"/>
          <w:szCs w:val="24"/>
          <w:lang w:val="en-US"/>
        </w:rPr>
      </w:pPr>
    </w:p>
    <w:p w14:paraId="3D764166" w14:textId="77777777" w:rsidR="00753666" w:rsidRPr="00753666" w:rsidRDefault="00753666" w:rsidP="00753666">
      <w:pPr>
        <w:pStyle w:val="ListParagraph"/>
        <w:numPr>
          <w:ilvl w:val="0"/>
          <w:numId w:val="27"/>
        </w:numPr>
        <w:jc w:val="both"/>
        <w:rPr>
          <w:rFonts w:ascii="Times New Roman" w:hAnsi="Times New Roman" w:cs="Times New Roman"/>
          <w:sz w:val="24"/>
          <w:szCs w:val="24"/>
          <w:lang w:val="en-US"/>
        </w:rPr>
      </w:pPr>
      <w:r w:rsidRPr="00753666">
        <w:rPr>
          <w:rFonts w:ascii="Times New Roman" w:hAnsi="Times New Roman" w:cs="Times New Roman"/>
          <w:sz w:val="24"/>
          <w:szCs w:val="24"/>
          <w:lang w:val="en-US"/>
        </w:rPr>
        <w:t>Managed urban and rural human settlements clustered in settlement regions and corridors, alongside productive precincts,</w:t>
      </w:r>
    </w:p>
    <w:p w14:paraId="7CB7B793" w14:textId="77777777" w:rsidR="00753666" w:rsidRPr="00753666" w:rsidRDefault="00753666" w:rsidP="00753666">
      <w:pPr>
        <w:pStyle w:val="ListParagraph"/>
        <w:numPr>
          <w:ilvl w:val="0"/>
          <w:numId w:val="27"/>
        </w:numPr>
        <w:jc w:val="both"/>
        <w:rPr>
          <w:rFonts w:ascii="Times New Roman" w:hAnsi="Times New Roman" w:cs="Times New Roman"/>
          <w:sz w:val="24"/>
          <w:szCs w:val="24"/>
          <w:lang w:val="en-US"/>
        </w:rPr>
      </w:pPr>
      <w:r w:rsidRPr="00753666">
        <w:rPr>
          <w:rFonts w:ascii="Times New Roman" w:hAnsi="Times New Roman" w:cs="Times New Roman"/>
          <w:sz w:val="24"/>
          <w:szCs w:val="24"/>
          <w:lang w:val="en-US"/>
        </w:rPr>
        <w:t>Managed ecological natural resource areas;</w:t>
      </w:r>
    </w:p>
    <w:p w14:paraId="2F0A7438" w14:textId="77777777" w:rsidR="00753666" w:rsidRDefault="00753666" w:rsidP="00753666">
      <w:pPr>
        <w:pStyle w:val="ListParagraph"/>
        <w:numPr>
          <w:ilvl w:val="0"/>
          <w:numId w:val="27"/>
        </w:numPr>
        <w:jc w:val="both"/>
        <w:rPr>
          <w:rFonts w:ascii="Times New Roman" w:hAnsi="Times New Roman" w:cs="Times New Roman"/>
          <w:sz w:val="24"/>
          <w:szCs w:val="24"/>
          <w:lang w:val="en-US"/>
        </w:rPr>
      </w:pPr>
      <w:r w:rsidRPr="00753666">
        <w:rPr>
          <w:rFonts w:ascii="Times New Roman" w:hAnsi="Times New Roman" w:cs="Times New Roman"/>
          <w:sz w:val="24"/>
          <w:szCs w:val="24"/>
          <w:lang w:val="en-US"/>
        </w:rPr>
        <w:t>Connected to a network of strategic transportation corridors open to the global, national and provincial economy.</w:t>
      </w:r>
    </w:p>
    <w:p w14:paraId="3F195EE3" w14:textId="77777777" w:rsidR="00753666" w:rsidRPr="00753666" w:rsidRDefault="00753666" w:rsidP="00753666">
      <w:pPr>
        <w:jc w:val="both"/>
        <w:rPr>
          <w:rFonts w:ascii="Times New Roman" w:hAnsi="Times New Roman" w:cs="Times New Roman"/>
          <w:sz w:val="24"/>
          <w:szCs w:val="24"/>
          <w:lang w:val="en-US"/>
        </w:rPr>
      </w:pPr>
    </w:p>
    <w:p w14:paraId="4B59FC70" w14:textId="77777777" w:rsidR="00753666" w:rsidRPr="00753666" w:rsidRDefault="00753666" w:rsidP="00753666">
      <w:pPr>
        <w:jc w:val="both"/>
        <w:rPr>
          <w:rFonts w:ascii="Times New Roman" w:hAnsi="Times New Roman" w:cs="Times New Roman"/>
          <w:sz w:val="24"/>
          <w:szCs w:val="24"/>
          <w:lang w:val="en-US"/>
        </w:rPr>
      </w:pPr>
      <w:r w:rsidRPr="00753666">
        <w:rPr>
          <w:rFonts w:ascii="Times New Roman" w:hAnsi="Times New Roman" w:cs="Times New Roman"/>
          <w:sz w:val="24"/>
          <w:szCs w:val="24"/>
          <w:lang w:val="en-US"/>
        </w:rPr>
        <w:t>The core values relating to the ECPSDP are as follows:</w:t>
      </w:r>
    </w:p>
    <w:p w14:paraId="56362396" w14:textId="77777777" w:rsidR="00753666" w:rsidRPr="00753666" w:rsidRDefault="00753666" w:rsidP="00753666">
      <w:pPr>
        <w:pStyle w:val="ListParagraph"/>
        <w:numPr>
          <w:ilvl w:val="0"/>
          <w:numId w:val="27"/>
        </w:numPr>
        <w:jc w:val="both"/>
        <w:rPr>
          <w:rFonts w:ascii="Times New Roman" w:hAnsi="Times New Roman" w:cs="Times New Roman"/>
          <w:sz w:val="24"/>
          <w:szCs w:val="24"/>
          <w:lang w:val="en-US"/>
        </w:rPr>
      </w:pPr>
      <w:r w:rsidRPr="00753666">
        <w:rPr>
          <w:rFonts w:ascii="Times New Roman" w:hAnsi="Times New Roman" w:cs="Times New Roman"/>
          <w:sz w:val="24"/>
          <w:szCs w:val="24"/>
          <w:lang w:val="en-US"/>
        </w:rPr>
        <w:t>Environmental integrity and sustainability</w:t>
      </w:r>
    </w:p>
    <w:p w14:paraId="76001598" w14:textId="77777777" w:rsidR="00753666" w:rsidRPr="00753666" w:rsidRDefault="00753666" w:rsidP="00753666">
      <w:pPr>
        <w:pStyle w:val="ListParagraph"/>
        <w:numPr>
          <w:ilvl w:val="0"/>
          <w:numId w:val="27"/>
        </w:numPr>
        <w:jc w:val="both"/>
        <w:rPr>
          <w:rFonts w:ascii="Times New Roman" w:hAnsi="Times New Roman" w:cs="Times New Roman"/>
          <w:sz w:val="24"/>
          <w:szCs w:val="24"/>
          <w:lang w:val="en-US"/>
        </w:rPr>
      </w:pPr>
      <w:r w:rsidRPr="00753666">
        <w:rPr>
          <w:rFonts w:ascii="Times New Roman" w:hAnsi="Times New Roman" w:cs="Times New Roman"/>
          <w:sz w:val="24"/>
          <w:szCs w:val="24"/>
          <w:lang w:val="en-US"/>
        </w:rPr>
        <w:t>Safeguarding all natural resources</w:t>
      </w:r>
    </w:p>
    <w:p w14:paraId="7C495BD4" w14:textId="77777777" w:rsidR="00753666" w:rsidRPr="00753666" w:rsidRDefault="00753666" w:rsidP="00753666">
      <w:pPr>
        <w:pStyle w:val="ListParagraph"/>
        <w:numPr>
          <w:ilvl w:val="0"/>
          <w:numId w:val="27"/>
        </w:numPr>
        <w:jc w:val="both"/>
        <w:rPr>
          <w:rFonts w:ascii="Times New Roman" w:hAnsi="Times New Roman" w:cs="Times New Roman"/>
          <w:b/>
          <w:sz w:val="24"/>
          <w:szCs w:val="24"/>
          <w:lang w:val="en-US"/>
        </w:rPr>
      </w:pPr>
      <w:r w:rsidRPr="00753666">
        <w:rPr>
          <w:rFonts w:ascii="Times New Roman" w:hAnsi="Times New Roman" w:cs="Times New Roman"/>
          <w:b/>
          <w:sz w:val="24"/>
          <w:szCs w:val="24"/>
          <w:lang w:val="en-US"/>
        </w:rPr>
        <w:t>Densification</w:t>
      </w:r>
    </w:p>
    <w:p w14:paraId="2554DEB6" w14:textId="77777777" w:rsidR="00753666" w:rsidRPr="00753666" w:rsidRDefault="00753666" w:rsidP="00753666">
      <w:pPr>
        <w:pStyle w:val="ListParagraph"/>
        <w:numPr>
          <w:ilvl w:val="0"/>
          <w:numId w:val="27"/>
        </w:numPr>
        <w:jc w:val="both"/>
        <w:rPr>
          <w:rFonts w:ascii="Times New Roman" w:hAnsi="Times New Roman" w:cs="Times New Roman"/>
          <w:b/>
          <w:sz w:val="24"/>
          <w:szCs w:val="24"/>
          <w:lang w:val="en-US"/>
        </w:rPr>
      </w:pPr>
      <w:r w:rsidRPr="00753666">
        <w:rPr>
          <w:rFonts w:ascii="Times New Roman" w:hAnsi="Times New Roman" w:cs="Times New Roman"/>
          <w:b/>
          <w:sz w:val="24"/>
          <w:szCs w:val="24"/>
          <w:lang w:val="en-US"/>
        </w:rPr>
        <w:t>Integrated Land Use</w:t>
      </w:r>
    </w:p>
    <w:p w14:paraId="43F0A7FC" w14:textId="77777777" w:rsidR="00753666" w:rsidRPr="00753666" w:rsidRDefault="00753666" w:rsidP="00753666">
      <w:pPr>
        <w:pStyle w:val="ListParagraph"/>
        <w:numPr>
          <w:ilvl w:val="0"/>
          <w:numId w:val="27"/>
        </w:numPr>
        <w:jc w:val="both"/>
        <w:rPr>
          <w:rFonts w:ascii="Times New Roman" w:hAnsi="Times New Roman" w:cs="Times New Roman"/>
          <w:sz w:val="24"/>
          <w:szCs w:val="24"/>
          <w:lang w:val="en-US"/>
        </w:rPr>
      </w:pPr>
      <w:r w:rsidRPr="00753666">
        <w:rPr>
          <w:rFonts w:ascii="Times New Roman" w:hAnsi="Times New Roman" w:cs="Times New Roman"/>
          <w:sz w:val="24"/>
          <w:szCs w:val="24"/>
          <w:lang w:val="en-US"/>
        </w:rPr>
        <w:t>Economy and efficiency of development</w:t>
      </w:r>
    </w:p>
    <w:p w14:paraId="02694D69" w14:textId="77777777" w:rsidR="00753666" w:rsidRPr="00753666" w:rsidRDefault="00753666" w:rsidP="00753666">
      <w:pPr>
        <w:pStyle w:val="ListParagraph"/>
        <w:numPr>
          <w:ilvl w:val="0"/>
          <w:numId w:val="27"/>
        </w:numPr>
        <w:jc w:val="both"/>
        <w:rPr>
          <w:rFonts w:ascii="Times New Roman" w:hAnsi="Times New Roman" w:cs="Times New Roman"/>
          <w:sz w:val="24"/>
          <w:szCs w:val="24"/>
          <w:lang w:val="en-US"/>
        </w:rPr>
      </w:pPr>
      <w:r w:rsidRPr="00753666">
        <w:rPr>
          <w:rFonts w:ascii="Times New Roman" w:hAnsi="Times New Roman" w:cs="Times New Roman"/>
          <w:sz w:val="24"/>
          <w:szCs w:val="24"/>
          <w:lang w:val="en-US"/>
        </w:rPr>
        <w:t>Achieving synergy and linkages between urban and rural areas</w:t>
      </w:r>
    </w:p>
    <w:p w14:paraId="1CCB66F9" w14:textId="77777777" w:rsidR="00753666" w:rsidRPr="00D56F8F" w:rsidRDefault="00753666" w:rsidP="00753666">
      <w:pPr>
        <w:pStyle w:val="ListParagraph"/>
        <w:numPr>
          <w:ilvl w:val="0"/>
          <w:numId w:val="27"/>
        </w:numPr>
        <w:jc w:val="both"/>
        <w:rPr>
          <w:rFonts w:ascii="Times New Roman" w:hAnsi="Times New Roman" w:cs="Times New Roman"/>
          <w:sz w:val="24"/>
          <w:szCs w:val="24"/>
          <w:lang w:val="en-US"/>
        </w:rPr>
      </w:pPr>
      <w:r w:rsidRPr="00753666">
        <w:rPr>
          <w:rFonts w:ascii="Times New Roman" w:hAnsi="Times New Roman" w:cs="Times New Roman"/>
          <w:sz w:val="24"/>
          <w:szCs w:val="24"/>
          <w:lang w:val="en-US"/>
        </w:rPr>
        <w:t>Participatory community based planning as a basis of going forward</w:t>
      </w:r>
    </w:p>
    <w:p w14:paraId="423A3048" w14:textId="77777777" w:rsidR="00971166" w:rsidRPr="00971166" w:rsidRDefault="00971166" w:rsidP="00DF3217">
      <w:pPr>
        <w:jc w:val="both"/>
        <w:rPr>
          <w:rFonts w:ascii="Times New Roman" w:hAnsi="Times New Roman" w:cs="Times New Roman"/>
          <w:sz w:val="24"/>
          <w:szCs w:val="24"/>
          <w:lang w:val="en-US"/>
        </w:rPr>
      </w:pPr>
    </w:p>
    <w:p w14:paraId="4D5B121F" w14:textId="77777777" w:rsidR="00971166" w:rsidRPr="00D56F8F" w:rsidRDefault="00971166" w:rsidP="00DF3217">
      <w:pPr>
        <w:pStyle w:val="ListParagraph"/>
        <w:numPr>
          <w:ilvl w:val="0"/>
          <w:numId w:val="26"/>
        </w:numPr>
        <w:jc w:val="both"/>
        <w:rPr>
          <w:rFonts w:ascii="Times New Roman" w:hAnsi="Times New Roman" w:cs="Times New Roman"/>
          <w:sz w:val="24"/>
          <w:szCs w:val="24"/>
          <w:lang w:val="en-US"/>
        </w:rPr>
      </w:pPr>
      <w:r w:rsidRPr="00D56F8F">
        <w:rPr>
          <w:rFonts w:ascii="Times New Roman" w:hAnsi="Times New Roman" w:cs="Times New Roman"/>
          <w:sz w:val="24"/>
          <w:szCs w:val="24"/>
          <w:lang w:val="en-US"/>
        </w:rPr>
        <w:t xml:space="preserve">The </w:t>
      </w:r>
      <w:r w:rsidRPr="00D56F8F">
        <w:rPr>
          <w:rFonts w:ascii="Times New Roman" w:hAnsi="Times New Roman" w:cs="Times New Roman"/>
          <w:i/>
          <w:sz w:val="24"/>
          <w:szCs w:val="24"/>
          <w:lang w:val="en-US"/>
        </w:rPr>
        <w:t xml:space="preserve">MATATIELE Spatial Development Framework (MSDF) (2014) </w:t>
      </w:r>
      <w:r w:rsidRPr="00D56F8F">
        <w:rPr>
          <w:rFonts w:ascii="Times New Roman" w:hAnsi="Times New Roman" w:cs="Times New Roman"/>
          <w:sz w:val="24"/>
          <w:szCs w:val="24"/>
          <w:lang w:val="en-US"/>
        </w:rPr>
        <w:t>– which was endorsed by Council, forwarded to the Provincial Government of the Eastern Cape(the Province) for approval as a structure plan (in terms of section 4(6) of the Land Use Planning Ordinance, Ordinance 15 of 1985), and incorporated into the Integrated Development Plan (in terms of section 34 of the Municipal Systems Act, Act 32 of 2000) – promotes the development of a more sustainable, compact town. The MSDF supports contextually appropriate densification across the town. It proposes higher densities in specific locations, such as along activity and develo</w:t>
      </w:r>
      <w:r w:rsidR="00BF43AB">
        <w:rPr>
          <w:rFonts w:ascii="Times New Roman" w:hAnsi="Times New Roman" w:cs="Times New Roman"/>
          <w:sz w:val="24"/>
          <w:szCs w:val="24"/>
          <w:lang w:val="en-US"/>
        </w:rPr>
        <w:t>pment routes and in urban nodes and development that socially integrates communities</w:t>
      </w:r>
    </w:p>
    <w:p w14:paraId="39D3128B" w14:textId="77777777" w:rsidR="00564D7C" w:rsidRDefault="00564D7C" w:rsidP="00564D7C">
      <w:pPr>
        <w:rPr>
          <w:rFonts w:ascii="Times New Roman" w:hAnsi="Times New Roman" w:cs="Times New Roman"/>
          <w:sz w:val="24"/>
          <w:szCs w:val="24"/>
          <w:lang w:val="en-US"/>
        </w:rPr>
      </w:pPr>
    </w:p>
    <w:p w14:paraId="717B2BD2" w14:textId="77777777" w:rsidR="00971166" w:rsidRDefault="00971166" w:rsidP="00564D7C">
      <w:pPr>
        <w:rPr>
          <w:rFonts w:ascii="Times New Roman" w:hAnsi="Times New Roman" w:cs="Times New Roman"/>
          <w:sz w:val="24"/>
          <w:szCs w:val="24"/>
          <w:lang w:val="en-US"/>
        </w:rPr>
      </w:pPr>
    </w:p>
    <w:p w14:paraId="1D4D0284" w14:textId="77777777" w:rsidR="00564D7C" w:rsidRPr="0009556A" w:rsidRDefault="00564D7C" w:rsidP="00564D7C">
      <w:pPr>
        <w:rPr>
          <w:rFonts w:ascii="Times New Roman" w:hAnsi="Times New Roman" w:cs="Times New Roman"/>
          <w:b/>
          <w:sz w:val="24"/>
          <w:szCs w:val="24"/>
          <w:lang w:val="en-US"/>
        </w:rPr>
      </w:pPr>
    </w:p>
    <w:p w14:paraId="2E6632BC" w14:textId="77777777" w:rsidR="0001316E" w:rsidRPr="0009556A" w:rsidRDefault="0009556A" w:rsidP="0009556A">
      <w:pPr>
        <w:pStyle w:val="ListParagraph"/>
        <w:numPr>
          <w:ilvl w:val="0"/>
          <w:numId w:val="21"/>
        </w:num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HOW </w:t>
      </w:r>
      <w:r w:rsidR="00DE2115">
        <w:rPr>
          <w:rFonts w:ascii="Times New Roman" w:hAnsi="Times New Roman" w:cs="Times New Roman"/>
          <w:b/>
          <w:sz w:val="24"/>
          <w:szCs w:val="24"/>
          <w:lang w:val="en-US"/>
        </w:rPr>
        <w:t>THE MUNICIPALITY</w:t>
      </w:r>
      <w:r>
        <w:rPr>
          <w:rFonts w:ascii="Times New Roman" w:hAnsi="Times New Roman" w:cs="Times New Roman"/>
          <w:b/>
          <w:sz w:val="24"/>
          <w:szCs w:val="24"/>
          <w:lang w:val="en-US"/>
        </w:rPr>
        <w:t xml:space="preserve"> </w:t>
      </w:r>
      <w:r w:rsidR="0076083D" w:rsidRPr="0009556A">
        <w:rPr>
          <w:rFonts w:ascii="Times New Roman" w:hAnsi="Times New Roman" w:cs="Times New Roman"/>
          <w:b/>
          <w:sz w:val="24"/>
          <w:szCs w:val="24"/>
          <w:lang w:val="en-US"/>
        </w:rPr>
        <w:t xml:space="preserve">WILL </w:t>
      </w:r>
      <w:proofErr w:type="gramStart"/>
      <w:r w:rsidR="00675064" w:rsidRPr="0009556A">
        <w:rPr>
          <w:rFonts w:ascii="Times New Roman" w:hAnsi="Times New Roman" w:cs="Times New Roman"/>
          <w:b/>
          <w:sz w:val="24"/>
          <w:szCs w:val="24"/>
          <w:lang w:val="en-US"/>
        </w:rPr>
        <w:t xml:space="preserve">ACHIEVE </w:t>
      </w:r>
      <w:r w:rsidR="0076083D" w:rsidRPr="0009556A">
        <w:rPr>
          <w:rFonts w:ascii="Times New Roman" w:hAnsi="Times New Roman" w:cs="Times New Roman"/>
          <w:b/>
          <w:sz w:val="24"/>
          <w:szCs w:val="24"/>
          <w:lang w:val="en-US"/>
        </w:rPr>
        <w:t xml:space="preserve"> THE</w:t>
      </w:r>
      <w:proofErr w:type="gramEnd"/>
      <w:r w:rsidR="0076083D" w:rsidRPr="0009556A">
        <w:rPr>
          <w:rFonts w:ascii="Times New Roman" w:hAnsi="Times New Roman" w:cs="Times New Roman"/>
          <w:b/>
          <w:sz w:val="24"/>
          <w:szCs w:val="24"/>
          <w:lang w:val="en-US"/>
        </w:rPr>
        <w:t xml:space="preserve"> DENSIFICATION</w:t>
      </w:r>
    </w:p>
    <w:p w14:paraId="21B5134A" w14:textId="77777777" w:rsidR="009F5BC4" w:rsidRDefault="0001316E" w:rsidP="0009556A">
      <w:pPr>
        <w:jc w:val="both"/>
        <w:rPr>
          <w:rFonts w:ascii="Times New Roman" w:hAnsi="Times New Roman" w:cs="Times New Roman"/>
          <w:sz w:val="24"/>
          <w:szCs w:val="24"/>
          <w:lang w:val="en-US"/>
        </w:rPr>
      </w:pPr>
      <w:r w:rsidRPr="0001316E">
        <w:rPr>
          <w:rFonts w:ascii="Times New Roman" w:hAnsi="Times New Roman" w:cs="Times New Roman"/>
          <w:sz w:val="24"/>
          <w:szCs w:val="24"/>
          <w:lang w:val="en-US"/>
        </w:rPr>
        <w:t>Densification can take place in the developed areas of the town, on vacant infill sites within the developed areas, and on greenfiel</w:t>
      </w:r>
      <w:r w:rsidR="0076083D">
        <w:rPr>
          <w:rFonts w:ascii="Times New Roman" w:hAnsi="Times New Roman" w:cs="Times New Roman"/>
          <w:sz w:val="24"/>
          <w:szCs w:val="24"/>
          <w:lang w:val="en-US"/>
        </w:rPr>
        <w:t>d sites that coincide with the t</w:t>
      </w:r>
      <w:r w:rsidRPr="0001316E">
        <w:rPr>
          <w:rFonts w:ascii="Times New Roman" w:hAnsi="Times New Roman" w:cs="Times New Roman"/>
          <w:sz w:val="24"/>
          <w:szCs w:val="24"/>
          <w:lang w:val="en-US"/>
        </w:rPr>
        <w:t xml:space="preserve">own’s planned growth direction. The general process of densification takes place in </w:t>
      </w:r>
      <w:proofErr w:type="gramStart"/>
      <w:r w:rsidRPr="0001316E">
        <w:rPr>
          <w:rFonts w:ascii="Times New Roman" w:hAnsi="Times New Roman" w:cs="Times New Roman"/>
          <w:sz w:val="24"/>
          <w:szCs w:val="24"/>
          <w:lang w:val="en-US"/>
        </w:rPr>
        <w:t>a number of</w:t>
      </w:r>
      <w:proofErr w:type="gramEnd"/>
      <w:r w:rsidRPr="0001316E">
        <w:rPr>
          <w:rFonts w:ascii="Times New Roman" w:hAnsi="Times New Roman" w:cs="Times New Roman"/>
          <w:sz w:val="24"/>
          <w:szCs w:val="24"/>
          <w:lang w:val="en-US"/>
        </w:rPr>
        <w:t xml:space="preserve"> ways and is facilitated and managed by a range of zoning and land use regulations</w:t>
      </w:r>
      <w:r w:rsidR="0076083D">
        <w:rPr>
          <w:rFonts w:ascii="Times New Roman" w:hAnsi="Times New Roman" w:cs="Times New Roman"/>
          <w:sz w:val="24"/>
          <w:szCs w:val="24"/>
          <w:lang w:val="en-US"/>
        </w:rPr>
        <w:t xml:space="preserve"> Therefore, where appropriate and in line with the </w:t>
      </w:r>
      <w:r w:rsidR="00675064">
        <w:rPr>
          <w:rFonts w:ascii="Times New Roman" w:hAnsi="Times New Roman" w:cs="Times New Roman"/>
          <w:sz w:val="24"/>
          <w:szCs w:val="24"/>
          <w:lang w:val="en-US"/>
        </w:rPr>
        <w:t>existing</w:t>
      </w:r>
      <w:r w:rsidR="0076083D">
        <w:rPr>
          <w:rFonts w:ascii="Times New Roman" w:hAnsi="Times New Roman" w:cs="Times New Roman"/>
          <w:sz w:val="24"/>
          <w:szCs w:val="24"/>
          <w:lang w:val="en-US"/>
        </w:rPr>
        <w:t xml:space="preserve"> legislation</w:t>
      </w:r>
      <w:r w:rsidR="00675064">
        <w:rPr>
          <w:rFonts w:ascii="Times New Roman" w:hAnsi="Times New Roman" w:cs="Times New Roman"/>
          <w:sz w:val="24"/>
          <w:szCs w:val="24"/>
          <w:lang w:val="en-US"/>
        </w:rPr>
        <w:t xml:space="preserve"> (</w:t>
      </w:r>
      <w:proofErr w:type="gramStart"/>
      <w:r w:rsidR="00675064">
        <w:rPr>
          <w:rFonts w:ascii="Times New Roman" w:hAnsi="Times New Roman" w:cs="Times New Roman"/>
          <w:sz w:val="24"/>
          <w:szCs w:val="24"/>
          <w:lang w:val="en-US"/>
        </w:rPr>
        <w:t>LUMS,SDF</w:t>
      </w:r>
      <w:proofErr w:type="gramEnd"/>
      <w:r w:rsidR="00675064">
        <w:rPr>
          <w:rFonts w:ascii="Times New Roman" w:hAnsi="Times New Roman" w:cs="Times New Roman"/>
          <w:sz w:val="24"/>
          <w:szCs w:val="24"/>
          <w:lang w:val="en-US"/>
        </w:rPr>
        <w:t xml:space="preserve">,SPLUMA </w:t>
      </w:r>
      <w:proofErr w:type="spellStart"/>
      <w:r w:rsidR="00675064">
        <w:rPr>
          <w:rFonts w:ascii="Times New Roman" w:hAnsi="Times New Roman" w:cs="Times New Roman"/>
          <w:sz w:val="24"/>
          <w:szCs w:val="24"/>
          <w:lang w:val="en-US"/>
        </w:rPr>
        <w:t>etc</w:t>
      </w:r>
      <w:proofErr w:type="spellEnd"/>
      <w:r w:rsidR="00675064">
        <w:rPr>
          <w:rFonts w:ascii="Times New Roman" w:hAnsi="Times New Roman" w:cs="Times New Roman"/>
          <w:sz w:val="24"/>
          <w:szCs w:val="24"/>
          <w:lang w:val="en-US"/>
        </w:rPr>
        <w:t>) and appropriate range of measure,</w:t>
      </w:r>
      <w:r w:rsidR="0076083D">
        <w:rPr>
          <w:rFonts w:ascii="Times New Roman" w:hAnsi="Times New Roman" w:cs="Times New Roman"/>
          <w:sz w:val="24"/>
          <w:szCs w:val="24"/>
          <w:lang w:val="en-US"/>
        </w:rPr>
        <w:t xml:space="preserve"> </w:t>
      </w:r>
      <w:r w:rsidR="00675064">
        <w:rPr>
          <w:rFonts w:ascii="Times New Roman" w:hAnsi="Times New Roman" w:cs="Times New Roman"/>
          <w:sz w:val="24"/>
          <w:szCs w:val="24"/>
          <w:lang w:val="en-US"/>
        </w:rPr>
        <w:t xml:space="preserve">the Municipality will allow development and increased density </w:t>
      </w:r>
      <w:proofErr w:type="gramStart"/>
      <w:r w:rsidR="00675064">
        <w:rPr>
          <w:rFonts w:ascii="Times New Roman" w:hAnsi="Times New Roman" w:cs="Times New Roman"/>
          <w:sz w:val="24"/>
          <w:szCs w:val="24"/>
          <w:lang w:val="en-US"/>
        </w:rPr>
        <w:t>on  the</w:t>
      </w:r>
      <w:proofErr w:type="gramEnd"/>
      <w:r w:rsidR="00675064">
        <w:rPr>
          <w:rFonts w:ascii="Times New Roman" w:hAnsi="Times New Roman" w:cs="Times New Roman"/>
          <w:sz w:val="24"/>
          <w:szCs w:val="24"/>
          <w:lang w:val="en-US"/>
        </w:rPr>
        <w:t xml:space="preserve"> following:  </w:t>
      </w:r>
    </w:p>
    <w:p w14:paraId="3AB1D22E" w14:textId="77777777" w:rsidR="009F5BC4" w:rsidRDefault="009F5BC4" w:rsidP="0009556A">
      <w:pPr>
        <w:pStyle w:val="ListParagraph"/>
        <w:numPr>
          <w:ilvl w:val="0"/>
          <w:numId w:val="10"/>
        </w:numPr>
        <w:jc w:val="both"/>
        <w:rPr>
          <w:rFonts w:ascii="Times New Roman" w:hAnsi="Times New Roman" w:cs="Times New Roman"/>
          <w:sz w:val="24"/>
          <w:szCs w:val="24"/>
          <w:lang w:val="en-US"/>
        </w:rPr>
      </w:pPr>
      <w:r w:rsidRPr="009F5BC4">
        <w:rPr>
          <w:rFonts w:ascii="Times New Roman" w:hAnsi="Times New Roman" w:cs="Times New Roman"/>
          <w:sz w:val="24"/>
          <w:szCs w:val="24"/>
          <w:lang w:val="en-US"/>
        </w:rPr>
        <w:t>Construction of attached / detached second dwellings, including the changing of non-residential buildings, or parts of buildings, to residential buildings</w:t>
      </w:r>
      <w:r w:rsidR="00002BEA">
        <w:rPr>
          <w:rFonts w:ascii="Times New Roman" w:hAnsi="Times New Roman" w:cs="Times New Roman"/>
          <w:sz w:val="24"/>
          <w:szCs w:val="24"/>
          <w:lang w:val="en-US"/>
        </w:rPr>
        <w:t>;</w:t>
      </w:r>
      <w:r w:rsidRPr="009F5BC4">
        <w:rPr>
          <w:rFonts w:ascii="Times New Roman" w:hAnsi="Times New Roman" w:cs="Times New Roman"/>
          <w:sz w:val="24"/>
          <w:szCs w:val="24"/>
          <w:lang w:val="en-US"/>
        </w:rPr>
        <w:t xml:space="preserve"> </w:t>
      </w:r>
    </w:p>
    <w:p w14:paraId="52D8EF73" w14:textId="77777777" w:rsidR="009F5BC4" w:rsidRDefault="009F5BC4" w:rsidP="0009556A">
      <w:pPr>
        <w:pStyle w:val="ListParagraph"/>
        <w:numPr>
          <w:ilvl w:val="0"/>
          <w:numId w:val="10"/>
        </w:numPr>
        <w:jc w:val="both"/>
        <w:rPr>
          <w:rFonts w:ascii="Times New Roman" w:hAnsi="Times New Roman" w:cs="Times New Roman"/>
          <w:sz w:val="24"/>
          <w:szCs w:val="24"/>
          <w:lang w:val="en-US"/>
        </w:rPr>
      </w:pPr>
      <w:r w:rsidRPr="009F5BC4">
        <w:rPr>
          <w:rFonts w:ascii="Times New Roman" w:hAnsi="Times New Roman" w:cs="Times New Roman"/>
          <w:sz w:val="24"/>
          <w:szCs w:val="24"/>
          <w:lang w:val="en-US"/>
        </w:rPr>
        <w:t>The increase of existing bulk rights through the extension of the building or adding-on of floors to accommodate an increased number of units</w:t>
      </w:r>
      <w:r w:rsidR="00002BEA">
        <w:rPr>
          <w:rFonts w:ascii="Times New Roman" w:hAnsi="Times New Roman" w:cs="Times New Roman"/>
          <w:sz w:val="24"/>
          <w:szCs w:val="24"/>
          <w:lang w:val="en-US"/>
        </w:rPr>
        <w:t>;</w:t>
      </w:r>
    </w:p>
    <w:p w14:paraId="6766E637" w14:textId="77777777" w:rsidR="009F5BC4" w:rsidRDefault="009F5BC4" w:rsidP="0009556A">
      <w:pPr>
        <w:pStyle w:val="ListParagraph"/>
        <w:numPr>
          <w:ilvl w:val="0"/>
          <w:numId w:val="10"/>
        </w:numPr>
        <w:jc w:val="both"/>
        <w:rPr>
          <w:rFonts w:ascii="Times New Roman" w:hAnsi="Times New Roman" w:cs="Times New Roman"/>
          <w:sz w:val="24"/>
          <w:szCs w:val="24"/>
          <w:lang w:val="en-US"/>
        </w:rPr>
      </w:pPr>
      <w:r w:rsidRPr="009F5BC4">
        <w:rPr>
          <w:rFonts w:ascii="Times New Roman" w:hAnsi="Times New Roman" w:cs="Times New Roman"/>
          <w:sz w:val="24"/>
          <w:szCs w:val="24"/>
          <w:lang w:val="en-US"/>
        </w:rPr>
        <w:t>Block consolidation of erven with redevelopment at higher densities</w:t>
      </w:r>
      <w:r w:rsidR="00002BEA">
        <w:rPr>
          <w:rFonts w:ascii="Times New Roman" w:hAnsi="Times New Roman" w:cs="Times New Roman"/>
          <w:sz w:val="24"/>
          <w:szCs w:val="24"/>
          <w:lang w:val="en-US"/>
        </w:rPr>
        <w:t>;</w:t>
      </w:r>
    </w:p>
    <w:p w14:paraId="719ACB35" w14:textId="77777777" w:rsidR="009F5BC4" w:rsidRDefault="009F5BC4" w:rsidP="0009556A">
      <w:pPr>
        <w:pStyle w:val="ListParagraph"/>
        <w:numPr>
          <w:ilvl w:val="0"/>
          <w:numId w:val="10"/>
        </w:numPr>
        <w:jc w:val="both"/>
        <w:rPr>
          <w:rFonts w:ascii="Times New Roman" w:hAnsi="Times New Roman" w:cs="Times New Roman"/>
          <w:sz w:val="24"/>
          <w:szCs w:val="24"/>
          <w:lang w:val="en-US"/>
        </w:rPr>
      </w:pPr>
      <w:r w:rsidRPr="009F5BC4">
        <w:rPr>
          <w:rFonts w:ascii="Times New Roman" w:hAnsi="Times New Roman" w:cs="Times New Roman"/>
          <w:sz w:val="24"/>
          <w:szCs w:val="24"/>
          <w:lang w:val="en-US"/>
        </w:rPr>
        <w:t>Subdivision of land, and redevelopment at higher densities</w:t>
      </w:r>
      <w:r w:rsidR="00002BEA">
        <w:rPr>
          <w:rFonts w:ascii="Times New Roman" w:hAnsi="Times New Roman" w:cs="Times New Roman"/>
          <w:sz w:val="24"/>
          <w:szCs w:val="24"/>
          <w:lang w:val="en-US"/>
        </w:rPr>
        <w:t>;</w:t>
      </w:r>
    </w:p>
    <w:p w14:paraId="5A729A6D" w14:textId="77777777" w:rsidR="009F5BC4" w:rsidRDefault="009F5BC4" w:rsidP="0009556A">
      <w:pPr>
        <w:pStyle w:val="ListParagraph"/>
        <w:numPr>
          <w:ilvl w:val="0"/>
          <w:numId w:val="10"/>
        </w:numPr>
        <w:jc w:val="both"/>
        <w:rPr>
          <w:rFonts w:ascii="Times New Roman" w:hAnsi="Times New Roman" w:cs="Times New Roman"/>
          <w:sz w:val="24"/>
          <w:szCs w:val="24"/>
          <w:lang w:val="en-US"/>
        </w:rPr>
      </w:pPr>
      <w:r w:rsidRPr="009F5BC4">
        <w:rPr>
          <w:rFonts w:ascii="Times New Roman" w:hAnsi="Times New Roman" w:cs="Times New Roman"/>
          <w:sz w:val="24"/>
          <w:szCs w:val="24"/>
          <w:lang w:val="en-US"/>
        </w:rPr>
        <w:t>Consolidation with redevelopment at higher densities, including the demolition and int</w:t>
      </w:r>
      <w:r w:rsidR="00002BEA">
        <w:rPr>
          <w:rFonts w:ascii="Times New Roman" w:hAnsi="Times New Roman" w:cs="Times New Roman"/>
          <w:sz w:val="24"/>
          <w:szCs w:val="24"/>
          <w:lang w:val="en-US"/>
        </w:rPr>
        <w:t>egration of existing structures;</w:t>
      </w:r>
    </w:p>
    <w:p w14:paraId="799B3045" w14:textId="77777777" w:rsidR="00431DA0" w:rsidRPr="00431DA0" w:rsidRDefault="009F5BC4" w:rsidP="0009556A">
      <w:pPr>
        <w:pStyle w:val="ListParagraph"/>
        <w:numPr>
          <w:ilvl w:val="0"/>
          <w:numId w:val="10"/>
        </w:numPr>
        <w:jc w:val="both"/>
        <w:rPr>
          <w:rFonts w:ascii="Times New Roman" w:hAnsi="Times New Roman" w:cs="Times New Roman"/>
          <w:sz w:val="24"/>
          <w:szCs w:val="24"/>
          <w:lang w:val="en-US"/>
        </w:rPr>
      </w:pPr>
      <w:r w:rsidRPr="00431DA0">
        <w:rPr>
          <w:rFonts w:ascii="Times New Roman" w:hAnsi="Times New Roman" w:cs="Times New Roman"/>
          <w:sz w:val="24"/>
          <w:szCs w:val="24"/>
          <w:lang w:val="en-US"/>
        </w:rPr>
        <w:t xml:space="preserve">Higher-density infill on vacant and </w:t>
      </w:r>
      <w:r w:rsidR="0076083D" w:rsidRPr="00431DA0">
        <w:rPr>
          <w:rFonts w:ascii="Times New Roman" w:hAnsi="Times New Roman" w:cs="Times New Roman"/>
          <w:sz w:val="24"/>
          <w:szCs w:val="24"/>
          <w:lang w:val="en-US"/>
        </w:rPr>
        <w:t>underutilized</w:t>
      </w:r>
      <w:r w:rsidRPr="00431DA0">
        <w:rPr>
          <w:rFonts w:ascii="Times New Roman" w:hAnsi="Times New Roman" w:cs="Times New Roman"/>
          <w:sz w:val="24"/>
          <w:szCs w:val="24"/>
          <w:lang w:val="en-US"/>
        </w:rPr>
        <w:t xml:space="preserve"> land throug</w:t>
      </w:r>
      <w:r w:rsidR="00002BEA" w:rsidRPr="00431DA0">
        <w:rPr>
          <w:rFonts w:ascii="Times New Roman" w:hAnsi="Times New Roman" w:cs="Times New Roman"/>
          <w:sz w:val="24"/>
          <w:szCs w:val="24"/>
          <w:lang w:val="en-US"/>
        </w:rPr>
        <w:t>hout the built area of the town</w:t>
      </w:r>
      <w:r w:rsidR="00431DA0">
        <w:rPr>
          <w:rFonts w:ascii="Times New Roman" w:hAnsi="Times New Roman" w:cs="Times New Roman"/>
          <w:sz w:val="24"/>
          <w:szCs w:val="24"/>
          <w:lang w:val="en-US"/>
        </w:rPr>
        <w:t>s.</w:t>
      </w:r>
      <w:r w:rsidR="00431DA0" w:rsidRPr="00431DA0">
        <w:t xml:space="preserve"> </w:t>
      </w:r>
      <w:r w:rsidR="00431DA0">
        <w:rPr>
          <w:rFonts w:ascii="Times New Roman" w:hAnsi="Times New Roman" w:cs="Times New Roman"/>
          <w:sz w:val="24"/>
          <w:szCs w:val="24"/>
          <w:lang w:val="en-US"/>
        </w:rPr>
        <w:t>T</w:t>
      </w:r>
      <w:r w:rsidR="00431DA0" w:rsidRPr="00431DA0">
        <w:rPr>
          <w:rFonts w:ascii="Times New Roman" w:hAnsi="Times New Roman" w:cs="Times New Roman"/>
          <w:sz w:val="24"/>
          <w:szCs w:val="24"/>
          <w:lang w:val="en-US"/>
        </w:rPr>
        <w:t xml:space="preserve">he most desirable infill areas should </w:t>
      </w:r>
      <w:proofErr w:type="gramStart"/>
      <w:r w:rsidR="00431DA0" w:rsidRPr="00431DA0">
        <w:rPr>
          <w:rFonts w:ascii="Times New Roman" w:hAnsi="Times New Roman" w:cs="Times New Roman"/>
          <w:sz w:val="24"/>
          <w:szCs w:val="24"/>
          <w:lang w:val="en-US"/>
        </w:rPr>
        <w:t>be  those</w:t>
      </w:r>
      <w:proofErr w:type="gramEnd"/>
      <w:r w:rsidR="00431DA0" w:rsidRPr="00431DA0">
        <w:rPr>
          <w:rFonts w:ascii="Times New Roman" w:hAnsi="Times New Roman" w:cs="Times New Roman"/>
          <w:sz w:val="24"/>
          <w:szCs w:val="24"/>
          <w:lang w:val="en-US"/>
        </w:rPr>
        <w:t xml:space="preserve">  located close to economic opportunities, social amenities and IRT routes. </w:t>
      </w:r>
    </w:p>
    <w:p w14:paraId="5197BDC1" w14:textId="77777777" w:rsidR="009F5BC4" w:rsidRDefault="009F5BC4" w:rsidP="0009556A">
      <w:pPr>
        <w:pStyle w:val="ListParagraph"/>
        <w:numPr>
          <w:ilvl w:val="0"/>
          <w:numId w:val="10"/>
        </w:numPr>
        <w:jc w:val="both"/>
        <w:rPr>
          <w:rFonts w:ascii="Times New Roman" w:hAnsi="Times New Roman" w:cs="Times New Roman"/>
          <w:sz w:val="24"/>
          <w:szCs w:val="24"/>
          <w:lang w:val="en-US"/>
        </w:rPr>
      </w:pPr>
      <w:r w:rsidRPr="009F5BC4">
        <w:rPr>
          <w:rFonts w:ascii="Times New Roman" w:hAnsi="Times New Roman" w:cs="Times New Roman"/>
          <w:sz w:val="24"/>
          <w:szCs w:val="24"/>
          <w:lang w:val="en-US"/>
        </w:rPr>
        <w:t>Consolidation of sites within a street block to create a single, larger parcel for redeve</w:t>
      </w:r>
      <w:r w:rsidR="00002BEA">
        <w:rPr>
          <w:rFonts w:ascii="Times New Roman" w:hAnsi="Times New Roman" w:cs="Times New Roman"/>
          <w:sz w:val="24"/>
          <w:szCs w:val="24"/>
          <w:lang w:val="en-US"/>
        </w:rPr>
        <w:t>lopment into multi-</w:t>
      </w:r>
      <w:proofErr w:type="spellStart"/>
      <w:r w:rsidR="00002BEA">
        <w:rPr>
          <w:rFonts w:ascii="Times New Roman" w:hAnsi="Times New Roman" w:cs="Times New Roman"/>
          <w:sz w:val="24"/>
          <w:szCs w:val="24"/>
          <w:lang w:val="en-US"/>
        </w:rPr>
        <w:t>storey</w:t>
      </w:r>
      <w:proofErr w:type="spellEnd"/>
      <w:r w:rsidR="00002BEA">
        <w:rPr>
          <w:rFonts w:ascii="Times New Roman" w:hAnsi="Times New Roman" w:cs="Times New Roman"/>
          <w:sz w:val="24"/>
          <w:szCs w:val="24"/>
          <w:lang w:val="en-US"/>
        </w:rPr>
        <w:t xml:space="preserve"> units;</w:t>
      </w:r>
    </w:p>
    <w:p w14:paraId="4557642A" w14:textId="77777777" w:rsidR="00A50C9B" w:rsidRDefault="00002BEA" w:rsidP="0009556A">
      <w:pPr>
        <w:pStyle w:val="ListParagraph"/>
        <w:numPr>
          <w:ilvl w:val="0"/>
          <w:numId w:val="10"/>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Creative redesigning of </w:t>
      </w:r>
      <w:r w:rsidRPr="00002BEA">
        <w:rPr>
          <w:rFonts w:ascii="Times New Roman" w:hAnsi="Times New Roman" w:cs="Times New Roman"/>
          <w:sz w:val="24"/>
          <w:szCs w:val="24"/>
          <w:lang w:val="en-US"/>
        </w:rPr>
        <w:t>already densely populated</w:t>
      </w:r>
      <w:r>
        <w:rPr>
          <w:rFonts w:ascii="Times New Roman" w:hAnsi="Times New Roman" w:cs="Times New Roman"/>
          <w:sz w:val="24"/>
          <w:szCs w:val="24"/>
          <w:lang w:val="en-US"/>
        </w:rPr>
        <w:t xml:space="preserve"> are</w:t>
      </w:r>
      <w:r w:rsidR="007E3842">
        <w:rPr>
          <w:rFonts w:ascii="Times New Roman" w:hAnsi="Times New Roman" w:cs="Times New Roman"/>
          <w:sz w:val="24"/>
          <w:szCs w:val="24"/>
          <w:lang w:val="en-US"/>
        </w:rPr>
        <w:t>as</w:t>
      </w:r>
      <w:r w:rsidRPr="00002BEA">
        <w:rPr>
          <w:rFonts w:ascii="Times New Roman" w:hAnsi="Times New Roman" w:cs="Times New Roman"/>
          <w:sz w:val="24"/>
          <w:szCs w:val="24"/>
          <w:lang w:val="en-US"/>
        </w:rPr>
        <w:t xml:space="preserve"> to make them more attractive</w:t>
      </w:r>
    </w:p>
    <w:p w14:paraId="44AA6AEF" w14:textId="77777777" w:rsidR="00002BEA" w:rsidRDefault="00A50C9B" w:rsidP="0009556A">
      <w:pPr>
        <w:pStyle w:val="ListParagraph"/>
        <w:numPr>
          <w:ilvl w:val="0"/>
          <w:numId w:val="10"/>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Prohibition </w:t>
      </w:r>
      <w:proofErr w:type="gramStart"/>
      <w:r>
        <w:rPr>
          <w:rFonts w:ascii="Times New Roman" w:hAnsi="Times New Roman" w:cs="Times New Roman"/>
          <w:sz w:val="24"/>
          <w:szCs w:val="24"/>
          <w:lang w:val="en-US"/>
        </w:rPr>
        <w:t xml:space="preserve">of </w:t>
      </w:r>
      <w:r w:rsidR="00002BEA" w:rsidRPr="00002BEA">
        <w:rPr>
          <w:rFonts w:ascii="Times New Roman" w:hAnsi="Times New Roman" w:cs="Times New Roman"/>
          <w:sz w:val="24"/>
          <w:szCs w:val="24"/>
          <w:lang w:val="en-US"/>
        </w:rPr>
        <w:t xml:space="preserve"> </w:t>
      </w:r>
      <w:r>
        <w:rPr>
          <w:rFonts w:ascii="Times New Roman" w:hAnsi="Times New Roman" w:cs="Times New Roman"/>
          <w:sz w:val="24"/>
          <w:szCs w:val="24"/>
          <w:lang w:val="en-US"/>
        </w:rPr>
        <w:t>h</w:t>
      </w:r>
      <w:r w:rsidRPr="00A50C9B">
        <w:rPr>
          <w:rFonts w:ascii="Times New Roman" w:hAnsi="Times New Roman" w:cs="Times New Roman"/>
          <w:sz w:val="24"/>
          <w:szCs w:val="24"/>
          <w:lang w:val="en-US"/>
        </w:rPr>
        <w:t>igh</w:t>
      </w:r>
      <w:proofErr w:type="gramEnd"/>
      <w:r w:rsidRPr="00A50C9B">
        <w:rPr>
          <w:rFonts w:ascii="Times New Roman" w:hAnsi="Times New Roman" w:cs="Times New Roman"/>
          <w:sz w:val="24"/>
          <w:szCs w:val="24"/>
          <w:lang w:val="en-US"/>
        </w:rPr>
        <w:t xml:space="preserve">-rise building in some areas to maintain </w:t>
      </w:r>
      <w:r>
        <w:rPr>
          <w:rFonts w:ascii="Times New Roman" w:hAnsi="Times New Roman" w:cs="Times New Roman"/>
          <w:sz w:val="24"/>
          <w:szCs w:val="24"/>
          <w:lang w:val="en-US"/>
        </w:rPr>
        <w:t>natural (mountainous)</w:t>
      </w:r>
      <w:r w:rsidRPr="00A50C9B">
        <w:rPr>
          <w:rFonts w:ascii="Times New Roman" w:hAnsi="Times New Roman" w:cs="Times New Roman"/>
          <w:sz w:val="24"/>
          <w:szCs w:val="24"/>
          <w:lang w:val="en-US"/>
        </w:rPr>
        <w:t xml:space="preserve"> view of </w:t>
      </w:r>
      <w:r>
        <w:rPr>
          <w:rFonts w:ascii="Times New Roman" w:hAnsi="Times New Roman" w:cs="Times New Roman"/>
          <w:sz w:val="24"/>
          <w:szCs w:val="24"/>
          <w:lang w:val="en-US"/>
        </w:rPr>
        <w:t>Matatiele</w:t>
      </w:r>
    </w:p>
    <w:p w14:paraId="58D53E32" w14:textId="77777777" w:rsidR="007E3842" w:rsidRPr="007E3842" w:rsidRDefault="007E3842" w:rsidP="0009556A">
      <w:pPr>
        <w:pStyle w:val="ListParagraph"/>
        <w:numPr>
          <w:ilvl w:val="0"/>
          <w:numId w:val="10"/>
        </w:numPr>
        <w:jc w:val="both"/>
        <w:rPr>
          <w:rFonts w:ascii="Times New Roman" w:hAnsi="Times New Roman" w:cs="Times New Roman"/>
          <w:sz w:val="24"/>
          <w:szCs w:val="24"/>
          <w:lang w:val="en-US"/>
        </w:rPr>
      </w:pPr>
      <w:r>
        <w:rPr>
          <w:rFonts w:ascii="Times New Roman" w:hAnsi="Times New Roman" w:cs="Times New Roman"/>
          <w:sz w:val="24"/>
          <w:szCs w:val="24"/>
          <w:lang w:val="en-US"/>
        </w:rPr>
        <w:t>Allowing</w:t>
      </w:r>
      <w:r w:rsidRPr="007E3842">
        <w:t xml:space="preserve"> </w:t>
      </w:r>
      <w:r w:rsidRPr="007E3842">
        <w:rPr>
          <w:rFonts w:ascii="Times New Roman" w:hAnsi="Times New Roman" w:cs="Times New Roman"/>
          <w:sz w:val="24"/>
          <w:szCs w:val="24"/>
          <w:lang w:val="en-US"/>
        </w:rPr>
        <w:t xml:space="preserve">maximum parking standards related to the accessibility of public </w:t>
      </w:r>
      <w:proofErr w:type="gramStart"/>
      <w:r w:rsidRPr="007E3842">
        <w:rPr>
          <w:rFonts w:ascii="Times New Roman" w:hAnsi="Times New Roman" w:cs="Times New Roman"/>
          <w:sz w:val="24"/>
          <w:szCs w:val="24"/>
          <w:lang w:val="en-US"/>
        </w:rPr>
        <w:t>transport</w:t>
      </w:r>
      <w:r w:rsidR="0058578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in</w:t>
      </w:r>
      <w:proofErr w:type="gramEnd"/>
      <w:r>
        <w:rPr>
          <w:rFonts w:ascii="Times New Roman" w:hAnsi="Times New Roman" w:cs="Times New Roman"/>
          <w:sz w:val="24"/>
          <w:szCs w:val="24"/>
          <w:lang w:val="en-US"/>
        </w:rPr>
        <w:t xml:space="preserve">  certain </w:t>
      </w:r>
      <w:proofErr w:type="gramStart"/>
      <w:r>
        <w:rPr>
          <w:rFonts w:ascii="Times New Roman" w:hAnsi="Times New Roman" w:cs="Times New Roman"/>
          <w:sz w:val="24"/>
          <w:szCs w:val="24"/>
          <w:lang w:val="en-US"/>
        </w:rPr>
        <w:t xml:space="preserve">areas </w:t>
      </w:r>
      <w:r w:rsidRPr="007E3842">
        <w:rPr>
          <w:rFonts w:ascii="Times New Roman" w:hAnsi="Times New Roman" w:cs="Times New Roman"/>
          <w:sz w:val="24"/>
          <w:szCs w:val="24"/>
          <w:lang w:val="en-US"/>
        </w:rPr>
        <w:t xml:space="preserve"> such</w:t>
      </w:r>
      <w:proofErr w:type="gramEnd"/>
      <w:r w:rsidRPr="007E3842">
        <w:rPr>
          <w:rFonts w:ascii="Times New Roman" w:hAnsi="Times New Roman" w:cs="Times New Roman"/>
          <w:sz w:val="24"/>
          <w:szCs w:val="24"/>
          <w:lang w:val="en-US"/>
        </w:rPr>
        <w:t xml:space="preserve"> as in major commercial areas and along development routes, activity routes and activity streets–should be considered. </w:t>
      </w:r>
    </w:p>
    <w:p w14:paraId="07BFE92C" w14:textId="77777777" w:rsidR="00D12302" w:rsidRPr="00D12302" w:rsidRDefault="00D12302" w:rsidP="0009556A">
      <w:pPr>
        <w:pStyle w:val="ListParagraph"/>
        <w:numPr>
          <w:ilvl w:val="0"/>
          <w:numId w:val="10"/>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circumstances permit, there will be a provision </w:t>
      </w:r>
      <w:proofErr w:type="gramStart"/>
      <w:r>
        <w:rPr>
          <w:rFonts w:ascii="Times New Roman" w:hAnsi="Times New Roman" w:cs="Times New Roman"/>
          <w:sz w:val="24"/>
          <w:szCs w:val="24"/>
          <w:lang w:val="en-US"/>
        </w:rPr>
        <w:t xml:space="preserve">of </w:t>
      </w:r>
      <w:r w:rsidRPr="00D12302">
        <w:rPr>
          <w:rFonts w:ascii="Times New Roman" w:hAnsi="Times New Roman" w:cs="Times New Roman"/>
          <w:sz w:val="24"/>
          <w:szCs w:val="24"/>
          <w:lang w:val="en-US"/>
        </w:rPr>
        <w:t xml:space="preserve"> on</w:t>
      </w:r>
      <w:proofErr w:type="gramEnd"/>
      <w:r w:rsidRPr="00D12302">
        <w:rPr>
          <w:rFonts w:ascii="Times New Roman" w:hAnsi="Times New Roman" w:cs="Times New Roman"/>
          <w:sz w:val="24"/>
          <w:szCs w:val="24"/>
          <w:lang w:val="en-US"/>
        </w:rPr>
        <w:t>- street parking, especially for a proportion of the visitor parking r</w:t>
      </w:r>
      <w:r w:rsidR="000A6A6F">
        <w:rPr>
          <w:rFonts w:ascii="Times New Roman" w:hAnsi="Times New Roman" w:cs="Times New Roman"/>
          <w:sz w:val="24"/>
          <w:szCs w:val="24"/>
          <w:lang w:val="en-US"/>
        </w:rPr>
        <w:t xml:space="preserve">equired by group housing/flats. Also </w:t>
      </w:r>
      <w:r w:rsidR="0043303F">
        <w:rPr>
          <w:rFonts w:ascii="Times New Roman" w:hAnsi="Times New Roman" w:cs="Times New Roman"/>
          <w:sz w:val="24"/>
          <w:szCs w:val="24"/>
          <w:lang w:val="en-US"/>
        </w:rPr>
        <w:t>v</w:t>
      </w:r>
      <w:r w:rsidR="000A6A6F" w:rsidRPr="000A6A6F">
        <w:rPr>
          <w:rFonts w:ascii="Times New Roman" w:hAnsi="Times New Roman" w:cs="Times New Roman"/>
          <w:sz w:val="24"/>
          <w:szCs w:val="24"/>
          <w:lang w:val="en-US"/>
        </w:rPr>
        <w:t xml:space="preserve">ehicular access to the new units created should be </w:t>
      </w:r>
      <w:proofErr w:type="spellStart"/>
      <w:r w:rsidR="000A6A6F" w:rsidRPr="000A6A6F">
        <w:rPr>
          <w:rFonts w:ascii="Times New Roman" w:hAnsi="Times New Roman" w:cs="Times New Roman"/>
          <w:sz w:val="24"/>
          <w:szCs w:val="24"/>
          <w:lang w:val="en-US"/>
        </w:rPr>
        <w:t>minimised</w:t>
      </w:r>
      <w:proofErr w:type="spellEnd"/>
      <w:r w:rsidR="000A6A6F" w:rsidRPr="000A6A6F">
        <w:rPr>
          <w:rFonts w:ascii="Times New Roman" w:hAnsi="Times New Roman" w:cs="Times New Roman"/>
          <w:sz w:val="24"/>
          <w:szCs w:val="24"/>
          <w:lang w:val="en-US"/>
        </w:rPr>
        <w:t xml:space="preserve"> and should ideally be shared (e.g. a single access point).</w:t>
      </w:r>
    </w:p>
    <w:p w14:paraId="6860EAC3" w14:textId="77777777" w:rsidR="00C97ECA" w:rsidRPr="00C97ECA" w:rsidRDefault="00C97ECA" w:rsidP="0009556A">
      <w:pPr>
        <w:pStyle w:val="ListParagraph"/>
        <w:numPr>
          <w:ilvl w:val="0"/>
          <w:numId w:val="10"/>
        </w:numPr>
        <w:jc w:val="both"/>
        <w:rPr>
          <w:rFonts w:ascii="Times New Roman" w:hAnsi="Times New Roman" w:cs="Times New Roman"/>
          <w:sz w:val="24"/>
          <w:szCs w:val="24"/>
          <w:lang w:val="en-US"/>
        </w:rPr>
      </w:pPr>
      <w:r w:rsidRPr="00C97ECA">
        <w:rPr>
          <w:rFonts w:ascii="Times New Roman" w:hAnsi="Times New Roman" w:cs="Times New Roman"/>
          <w:sz w:val="24"/>
          <w:szCs w:val="24"/>
          <w:lang w:val="en-US"/>
        </w:rPr>
        <w:t xml:space="preserve">Higher levels of densification will be encouraged at specific spatial locations, particularly in areas with good public transport accessibility, at concentrations of employment, commercial development and/or social amenities, and in areas of high </w:t>
      </w:r>
      <w:proofErr w:type="spellStart"/>
      <w:proofErr w:type="gramStart"/>
      <w:r w:rsidRPr="00C97ECA">
        <w:rPr>
          <w:rFonts w:ascii="Times New Roman" w:hAnsi="Times New Roman" w:cs="Times New Roman"/>
          <w:sz w:val="24"/>
          <w:szCs w:val="24"/>
          <w:lang w:val="en-US"/>
        </w:rPr>
        <w:t>amenity</w:t>
      </w:r>
      <w:r w:rsidR="0043303F">
        <w:rPr>
          <w:rFonts w:ascii="Times New Roman" w:hAnsi="Times New Roman" w:cs="Times New Roman"/>
          <w:sz w:val="24"/>
          <w:szCs w:val="24"/>
          <w:lang w:val="en-US"/>
        </w:rPr>
        <w:t>.</w:t>
      </w:r>
      <w:r w:rsidRPr="00C97ECA">
        <w:rPr>
          <w:rFonts w:ascii="Times New Roman" w:hAnsi="Times New Roman" w:cs="Times New Roman"/>
          <w:sz w:val="24"/>
          <w:szCs w:val="24"/>
          <w:lang w:val="en-US"/>
        </w:rPr>
        <w:t>Small</w:t>
      </w:r>
      <w:proofErr w:type="spellEnd"/>
      <w:proofErr w:type="gramEnd"/>
      <w:r w:rsidRPr="00C97ECA">
        <w:rPr>
          <w:rFonts w:ascii="Times New Roman" w:hAnsi="Times New Roman" w:cs="Times New Roman"/>
          <w:sz w:val="24"/>
          <w:szCs w:val="24"/>
          <w:lang w:val="en-US"/>
        </w:rPr>
        <w:t>-scale incremental densification should be permitted across the town, where appropriate and feasible in terms of infrastructure availability.</w:t>
      </w:r>
    </w:p>
    <w:p w14:paraId="691B3A5E" w14:textId="77777777" w:rsidR="00C97ECA" w:rsidRPr="00C97ECA" w:rsidRDefault="00C97ECA" w:rsidP="0009556A">
      <w:pPr>
        <w:pStyle w:val="ListParagraph"/>
        <w:numPr>
          <w:ilvl w:val="0"/>
          <w:numId w:val="10"/>
        </w:numPr>
        <w:jc w:val="both"/>
        <w:rPr>
          <w:rFonts w:ascii="Times New Roman" w:hAnsi="Times New Roman" w:cs="Times New Roman"/>
          <w:sz w:val="24"/>
          <w:szCs w:val="24"/>
          <w:lang w:val="en-US"/>
        </w:rPr>
      </w:pPr>
      <w:r w:rsidRPr="00C97ECA">
        <w:rPr>
          <w:rFonts w:ascii="Times New Roman" w:hAnsi="Times New Roman" w:cs="Times New Roman"/>
          <w:sz w:val="24"/>
          <w:szCs w:val="24"/>
          <w:lang w:val="en-US"/>
        </w:rPr>
        <w:t>proa</w:t>
      </w:r>
      <w:r w:rsidR="003D0BF6">
        <w:rPr>
          <w:rFonts w:ascii="Times New Roman" w:hAnsi="Times New Roman" w:cs="Times New Roman"/>
          <w:sz w:val="24"/>
          <w:szCs w:val="24"/>
          <w:lang w:val="en-US"/>
        </w:rPr>
        <w:t xml:space="preserve">ctively encouraging </w:t>
      </w:r>
      <w:r w:rsidRPr="00C97ECA">
        <w:rPr>
          <w:rFonts w:ascii="Times New Roman" w:hAnsi="Times New Roman" w:cs="Times New Roman"/>
          <w:sz w:val="24"/>
          <w:szCs w:val="24"/>
          <w:lang w:val="en-US"/>
        </w:rPr>
        <w:t>densification in density priority zones (DPZs) and urban civic upgrade areas, Different types of incentives may be applied where possible. Such incentives incl</w:t>
      </w:r>
      <w:r w:rsidR="00BF43AB">
        <w:rPr>
          <w:rFonts w:ascii="Times New Roman" w:hAnsi="Times New Roman" w:cs="Times New Roman"/>
          <w:sz w:val="24"/>
          <w:szCs w:val="24"/>
          <w:lang w:val="en-US"/>
        </w:rPr>
        <w:t xml:space="preserve">ude </w:t>
      </w:r>
      <w:r w:rsidRPr="00C97ECA">
        <w:rPr>
          <w:rFonts w:ascii="Times New Roman" w:hAnsi="Times New Roman" w:cs="Times New Roman"/>
          <w:sz w:val="24"/>
          <w:szCs w:val="24"/>
          <w:lang w:val="en-US"/>
        </w:rPr>
        <w:t xml:space="preserve">the relaxation of building </w:t>
      </w:r>
      <w:r w:rsidR="003D0BF6">
        <w:rPr>
          <w:rFonts w:ascii="Times New Roman" w:hAnsi="Times New Roman" w:cs="Times New Roman"/>
          <w:sz w:val="24"/>
          <w:szCs w:val="24"/>
          <w:lang w:val="en-US"/>
        </w:rPr>
        <w:t>lines</w:t>
      </w:r>
      <w:r w:rsidRPr="00C97ECA">
        <w:rPr>
          <w:rFonts w:ascii="Times New Roman" w:hAnsi="Times New Roman" w:cs="Times New Roman"/>
          <w:sz w:val="24"/>
          <w:szCs w:val="24"/>
          <w:lang w:val="en-US"/>
        </w:rPr>
        <w:t>, reduced parking</w:t>
      </w:r>
      <w:r w:rsidR="0043303F">
        <w:rPr>
          <w:rFonts w:ascii="Times New Roman" w:hAnsi="Times New Roman" w:cs="Times New Roman"/>
          <w:sz w:val="24"/>
          <w:szCs w:val="24"/>
          <w:lang w:val="en-US"/>
        </w:rPr>
        <w:t xml:space="preserve"> (to encourage walking, use of public transport </w:t>
      </w:r>
      <w:proofErr w:type="spellStart"/>
      <w:r w:rsidR="0043303F">
        <w:rPr>
          <w:rFonts w:ascii="Times New Roman" w:hAnsi="Times New Roman" w:cs="Times New Roman"/>
          <w:sz w:val="24"/>
          <w:szCs w:val="24"/>
          <w:lang w:val="en-US"/>
        </w:rPr>
        <w:t>etc</w:t>
      </w:r>
      <w:proofErr w:type="spellEnd"/>
      <w:r w:rsidRPr="00C97ECA">
        <w:rPr>
          <w:rFonts w:ascii="Times New Roman" w:hAnsi="Times New Roman" w:cs="Times New Roman"/>
          <w:sz w:val="24"/>
          <w:szCs w:val="24"/>
          <w:lang w:val="en-US"/>
        </w:rPr>
        <w:t xml:space="preserve"> and public open space provisions), financial mechanisms (e.g. adjustments to developer contributions, property rates and/or planning application fees), and procedural improvements (e.g. streamlining application procedures) </w:t>
      </w:r>
    </w:p>
    <w:p w14:paraId="549B07D5" w14:textId="77777777" w:rsidR="003D0BF6" w:rsidRPr="003D0BF6" w:rsidRDefault="003D0BF6" w:rsidP="0009556A">
      <w:pPr>
        <w:pStyle w:val="ListParagraph"/>
        <w:numPr>
          <w:ilvl w:val="0"/>
          <w:numId w:val="10"/>
        </w:numPr>
        <w:jc w:val="both"/>
        <w:rPr>
          <w:rFonts w:ascii="Times New Roman" w:hAnsi="Times New Roman" w:cs="Times New Roman"/>
          <w:sz w:val="24"/>
          <w:szCs w:val="24"/>
          <w:lang w:val="en-US"/>
        </w:rPr>
      </w:pPr>
      <w:r w:rsidRPr="003D0BF6">
        <w:rPr>
          <w:rFonts w:ascii="Times New Roman" w:hAnsi="Times New Roman" w:cs="Times New Roman"/>
          <w:sz w:val="24"/>
          <w:szCs w:val="24"/>
          <w:lang w:val="en-US"/>
        </w:rPr>
        <w:lastRenderedPageBreak/>
        <w:t>promotion of spatial integration and intensification of  land uses  to avoid or minimize mono-functional development</w:t>
      </w:r>
      <w:r w:rsidR="00B219DA">
        <w:rPr>
          <w:rFonts w:ascii="Times New Roman" w:hAnsi="Times New Roman" w:cs="Times New Roman"/>
          <w:sz w:val="24"/>
          <w:szCs w:val="24"/>
          <w:lang w:val="en-US"/>
        </w:rPr>
        <w:t>s on  municipal land and also to</w:t>
      </w:r>
      <w:r w:rsidRPr="003D0BF6">
        <w:rPr>
          <w:rFonts w:ascii="Times New Roman" w:hAnsi="Times New Roman" w:cs="Times New Roman"/>
          <w:sz w:val="24"/>
          <w:szCs w:val="24"/>
          <w:lang w:val="en-US"/>
        </w:rPr>
        <w:t xml:space="preserve"> promote and support financial la mechanisms that support multi-</w:t>
      </w:r>
      <w:proofErr w:type="spellStart"/>
      <w:r w:rsidRPr="003D0BF6">
        <w:rPr>
          <w:rFonts w:ascii="Times New Roman" w:hAnsi="Times New Roman" w:cs="Times New Roman"/>
          <w:sz w:val="24"/>
          <w:szCs w:val="24"/>
          <w:lang w:val="en-US"/>
        </w:rPr>
        <w:t>storey</w:t>
      </w:r>
      <w:proofErr w:type="spellEnd"/>
      <w:r w:rsidRPr="003D0BF6">
        <w:rPr>
          <w:rFonts w:ascii="Times New Roman" w:hAnsi="Times New Roman" w:cs="Times New Roman"/>
          <w:sz w:val="24"/>
          <w:szCs w:val="24"/>
          <w:lang w:val="en-US"/>
        </w:rPr>
        <w:t xml:space="preserve"> buildings where it is suitable- this will concentrate more in the central business districts (core areas of the urban areas); </w:t>
      </w:r>
      <w:proofErr w:type="spellStart"/>
      <w:r w:rsidRPr="003D0BF6">
        <w:rPr>
          <w:rFonts w:ascii="Times New Roman" w:hAnsi="Times New Roman" w:cs="Times New Roman"/>
          <w:sz w:val="24"/>
          <w:szCs w:val="24"/>
          <w:lang w:val="en-US"/>
        </w:rPr>
        <w:t>i.e</w:t>
      </w:r>
      <w:proofErr w:type="spellEnd"/>
      <w:r w:rsidRPr="003D0BF6">
        <w:rPr>
          <w:rFonts w:ascii="Times New Roman" w:hAnsi="Times New Roman" w:cs="Times New Roman"/>
          <w:sz w:val="24"/>
          <w:szCs w:val="24"/>
          <w:lang w:val="en-US"/>
        </w:rPr>
        <w:t xml:space="preserve"> the intensification of all types of land uses, not just residential land uses, will  be encouraged</w:t>
      </w:r>
    </w:p>
    <w:p w14:paraId="5A884E7E" w14:textId="77777777" w:rsidR="00002BEA" w:rsidRPr="00B219DA" w:rsidRDefault="003D0BF6" w:rsidP="00D06BAE">
      <w:pPr>
        <w:pStyle w:val="ListParagraph"/>
        <w:numPr>
          <w:ilvl w:val="0"/>
          <w:numId w:val="10"/>
        </w:numPr>
        <w:jc w:val="both"/>
        <w:rPr>
          <w:rFonts w:ascii="Times New Roman" w:hAnsi="Times New Roman" w:cs="Times New Roman"/>
          <w:sz w:val="24"/>
          <w:szCs w:val="24"/>
          <w:lang w:val="en-US"/>
        </w:rPr>
      </w:pPr>
      <w:r w:rsidRPr="00B219DA">
        <w:rPr>
          <w:rFonts w:ascii="Times New Roman" w:hAnsi="Times New Roman" w:cs="Times New Roman"/>
          <w:sz w:val="24"/>
          <w:szCs w:val="24"/>
          <w:lang w:val="en-US"/>
        </w:rPr>
        <w:t xml:space="preserve">the provision of and access to open space </w:t>
      </w:r>
      <w:r w:rsidR="00574F45" w:rsidRPr="00B219DA">
        <w:rPr>
          <w:rFonts w:ascii="Times New Roman" w:hAnsi="Times New Roman" w:cs="Times New Roman"/>
          <w:sz w:val="24"/>
          <w:szCs w:val="24"/>
          <w:lang w:val="en-US"/>
        </w:rPr>
        <w:t>and community facilities such as librari</w:t>
      </w:r>
      <w:r w:rsidR="00BF43AB" w:rsidRPr="00B219DA">
        <w:rPr>
          <w:rFonts w:ascii="Times New Roman" w:hAnsi="Times New Roman" w:cs="Times New Roman"/>
          <w:sz w:val="24"/>
          <w:szCs w:val="24"/>
          <w:lang w:val="en-US"/>
        </w:rPr>
        <w:t>es, clinics, schools especially</w:t>
      </w:r>
      <w:r w:rsidRPr="00B219DA">
        <w:rPr>
          <w:rFonts w:ascii="Times New Roman" w:hAnsi="Times New Roman" w:cs="Times New Roman"/>
          <w:sz w:val="24"/>
          <w:szCs w:val="24"/>
          <w:lang w:val="en-US"/>
        </w:rPr>
        <w:t xml:space="preserve"> in higher-density </w:t>
      </w:r>
      <w:r w:rsidR="00F57E9A" w:rsidRPr="00B219DA">
        <w:rPr>
          <w:rFonts w:ascii="Times New Roman" w:hAnsi="Times New Roman" w:cs="Times New Roman"/>
          <w:sz w:val="24"/>
          <w:szCs w:val="24"/>
          <w:lang w:val="en-US"/>
        </w:rPr>
        <w:t xml:space="preserve">minimal densification </w:t>
      </w:r>
      <w:proofErr w:type="gramStart"/>
      <w:r w:rsidR="00F57E9A" w:rsidRPr="00B219DA">
        <w:rPr>
          <w:rFonts w:ascii="Times New Roman" w:hAnsi="Times New Roman" w:cs="Times New Roman"/>
          <w:sz w:val="24"/>
          <w:szCs w:val="24"/>
          <w:lang w:val="en-US"/>
        </w:rPr>
        <w:t>on  greenfield</w:t>
      </w:r>
      <w:proofErr w:type="gramEnd"/>
      <w:r w:rsidR="00F57E9A" w:rsidRPr="00B219DA">
        <w:rPr>
          <w:rFonts w:ascii="Times New Roman" w:hAnsi="Times New Roman" w:cs="Times New Roman"/>
          <w:sz w:val="24"/>
          <w:szCs w:val="24"/>
          <w:lang w:val="en-US"/>
        </w:rPr>
        <w:t xml:space="preserve">  areas and on urban edge, and more </w:t>
      </w:r>
      <w:proofErr w:type="gramStart"/>
      <w:r w:rsidR="00F57E9A" w:rsidRPr="00B219DA">
        <w:rPr>
          <w:rFonts w:ascii="Times New Roman" w:hAnsi="Times New Roman" w:cs="Times New Roman"/>
          <w:sz w:val="24"/>
          <w:szCs w:val="24"/>
          <w:lang w:val="en-US"/>
        </w:rPr>
        <w:t xml:space="preserve">specifically </w:t>
      </w:r>
      <w:r w:rsidR="00574F45" w:rsidRPr="00B219DA">
        <w:rPr>
          <w:rFonts w:ascii="Times New Roman" w:hAnsi="Times New Roman" w:cs="Times New Roman"/>
          <w:sz w:val="24"/>
          <w:szCs w:val="24"/>
          <w:lang w:val="en-US"/>
        </w:rPr>
        <w:t>.</w:t>
      </w:r>
      <w:proofErr w:type="gramEnd"/>
    </w:p>
    <w:p w14:paraId="3A3828FE" w14:textId="77777777" w:rsidR="001718AD" w:rsidRPr="002133CC" w:rsidRDefault="00A92833" w:rsidP="0009556A">
      <w:pPr>
        <w:pStyle w:val="ListParagraph"/>
        <w:numPr>
          <w:ilvl w:val="0"/>
          <w:numId w:val="10"/>
        </w:numPr>
        <w:jc w:val="both"/>
        <w:rPr>
          <w:rFonts w:ascii="Times New Roman" w:hAnsi="Times New Roman" w:cs="Times New Roman"/>
          <w:sz w:val="24"/>
          <w:szCs w:val="24"/>
          <w:lang w:val="en-US"/>
        </w:rPr>
      </w:pPr>
      <w:r>
        <w:rPr>
          <w:rFonts w:ascii="Times New Roman" w:hAnsi="Times New Roman" w:cs="Times New Roman"/>
          <w:sz w:val="24"/>
          <w:szCs w:val="24"/>
        </w:rPr>
        <w:t>Upgrading of urban civic area-</w:t>
      </w:r>
      <w:r w:rsidRPr="00A92833">
        <w:rPr>
          <w:rFonts w:ascii="Times New Roman" w:hAnsi="Times New Roman" w:cs="Times New Roman"/>
          <w:sz w:val="24"/>
          <w:szCs w:val="24"/>
        </w:rPr>
        <w:t>upgrade locations within the DPZs that are the focus of a broad range of public interventions (e.g. getting rid of crime and grime, landscaping, and public transport enhancements) and investments, and where private investment will be proactively encouraged</w:t>
      </w:r>
    </w:p>
    <w:p w14:paraId="17895D5C" w14:textId="77777777" w:rsidR="002133CC" w:rsidRDefault="002133CC" w:rsidP="002133CC">
      <w:pPr>
        <w:jc w:val="both"/>
        <w:rPr>
          <w:rFonts w:ascii="Times New Roman" w:hAnsi="Times New Roman" w:cs="Times New Roman"/>
          <w:sz w:val="24"/>
          <w:szCs w:val="24"/>
          <w:lang w:val="en-US"/>
        </w:rPr>
      </w:pPr>
    </w:p>
    <w:p w14:paraId="0BCF5809" w14:textId="77777777" w:rsidR="002133CC" w:rsidRDefault="002133CC" w:rsidP="002133CC">
      <w:pPr>
        <w:jc w:val="both"/>
        <w:rPr>
          <w:rFonts w:ascii="Times New Roman" w:hAnsi="Times New Roman" w:cs="Times New Roman"/>
          <w:sz w:val="24"/>
          <w:szCs w:val="24"/>
          <w:lang w:val="en-US"/>
        </w:rPr>
      </w:pPr>
    </w:p>
    <w:p w14:paraId="2C70FAEE" w14:textId="77777777" w:rsidR="002133CC" w:rsidRDefault="002133CC" w:rsidP="002133CC">
      <w:pPr>
        <w:jc w:val="both"/>
        <w:rPr>
          <w:rFonts w:ascii="Times New Roman" w:hAnsi="Times New Roman" w:cs="Times New Roman"/>
          <w:sz w:val="24"/>
          <w:szCs w:val="24"/>
          <w:lang w:val="en-US"/>
        </w:rPr>
      </w:pPr>
    </w:p>
    <w:p w14:paraId="05575601" w14:textId="77777777" w:rsidR="002133CC" w:rsidRDefault="002133CC" w:rsidP="002133CC">
      <w:pPr>
        <w:jc w:val="both"/>
        <w:rPr>
          <w:rFonts w:ascii="Times New Roman" w:hAnsi="Times New Roman" w:cs="Times New Roman"/>
          <w:sz w:val="24"/>
          <w:szCs w:val="24"/>
          <w:lang w:val="en-US"/>
        </w:rPr>
      </w:pPr>
    </w:p>
    <w:p w14:paraId="028B1A2A" w14:textId="77777777" w:rsidR="002133CC" w:rsidRDefault="002133CC" w:rsidP="002133CC">
      <w:pPr>
        <w:jc w:val="both"/>
        <w:rPr>
          <w:rFonts w:ascii="Times New Roman" w:hAnsi="Times New Roman" w:cs="Times New Roman"/>
          <w:sz w:val="24"/>
          <w:szCs w:val="24"/>
          <w:lang w:val="en-US"/>
        </w:rPr>
      </w:pPr>
    </w:p>
    <w:p w14:paraId="2D7780C5" w14:textId="77777777" w:rsidR="002133CC" w:rsidRDefault="002133CC" w:rsidP="002133CC">
      <w:pPr>
        <w:jc w:val="both"/>
        <w:rPr>
          <w:rFonts w:ascii="Times New Roman" w:hAnsi="Times New Roman" w:cs="Times New Roman"/>
          <w:sz w:val="24"/>
          <w:szCs w:val="24"/>
          <w:lang w:val="en-US"/>
        </w:rPr>
      </w:pPr>
    </w:p>
    <w:p w14:paraId="5C93D24B" w14:textId="77777777" w:rsidR="002133CC" w:rsidRPr="002133CC" w:rsidRDefault="002133CC" w:rsidP="002133CC">
      <w:pPr>
        <w:jc w:val="both"/>
        <w:rPr>
          <w:rFonts w:ascii="Times New Roman" w:hAnsi="Times New Roman" w:cs="Times New Roman"/>
          <w:sz w:val="24"/>
          <w:szCs w:val="24"/>
          <w:lang w:val="en-US"/>
        </w:rPr>
      </w:pPr>
    </w:p>
    <w:p w14:paraId="2DF77817" w14:textId="77777777" w:rsidR="00574F45" w:rsidRPr="00574F45" w:rsidRDefault="00574F45" w:rsidP="00574F45">
      <w:pPr>
        <w:rPr>
          <w:rFonts w:ascii="Times New Roman" w:hAnsi="Times New Roman" w:cs="Times New Roman"/>
          <w:sz w:val="24"/>
          <w:szCs w:val="24"/>
        </w:rPr>
      </w:pPr>
      <w:r>
        <w:rPr>
          <w:rFonts w:ascii="Times New Roman" w:hAnsi="Times New Roman" w:cs="Times New Roman"/>
          <w:sz w:val="24"/>
          <w:szCs w:val="24"/>
          <w:lang w:val="en-US"/>
        </w:rPr>
        <w:t>Therefore,</w:t>
      </w:r>
      <w:r w:rsidRPr="00574F45">
        <w:rPr>
          <w:rFonts w:ascii="Times New Roman" w:hAnsi="Times New Roman" w:cs="Times New Roman"/>
          <w:sz w:val="24"/>
          <w:szCs w:val="24"/>
        </w:rPr>
        <w:t xml:space="preserve"> for densification to be </w:t>
      </w:r>
      <w:r w:rsidR="002133CC" w:rsidRPr="00574F45">
        <w:rPr>
          <w:rFonts w:ascii="Times New Roman" w:hAnsi="Times New Roman" w:cs="Times New Roman"/>
          <w:sz w:val="24"/>
          <w:szCs w:val="24"/>
        </w:rPr>
        <w:t>effective, it</w:t>
      </w:r>
      <w:r w:rsidRPr="00574F45">
        <w:rPr>
          <w:rFonts w:ascii="Times New Roman" w:hAnsi="Times New Roman" w:cs="Times New Roman"/>
          <w:sz w:val="24"/>
          <w:szCs w:val="24"/>
        </w:rPr>
        <w:t xml:space="preserve"> has </w:t>
      </w:r>
      <w:proofErr w:type="gramStart"/>
      <w:r w:rsidRPr="00574F45">
        <w:rPr>
          <w:rFonts w:ascii="Times New Roman" w:hAnsi="Times New Roman" w:cs="Times New Roman"/>
          <w:sz w:val="24"/>
          <w:szCs w:val="24"/>
        </w:rPr>
        <w:t>to  be</w:t>
      </w:r>
      <w:proofErr w:type="gramEnd"/>
      <w:r w:rsidRPr="00574F45">
        <w:rPr>
          <w:rFonts w:ascii="Times New Roman" w:hAnsi="Times New Roman" w:cs="Times New Roman"/>
          <w:sz w:val="24"/>
          <w:szCs w:val="24"/>
        </w:rPr>
        <w:t xml:space="preserve"> guided by the following:</w:t>
      </w:r>
    </w:p>
    <w:p w14:paraId="09C6D2F7" w14:textId="77777777" w:rsidR="0009556A" w:rsidRPr="0009556A" w:rsidRDefault="0009556A" w:rsidP="0009556A">
      <w:pPr>
        <w:rPr>
          <w:rFonts w:ascii="Times New Roman" w:hAnsi="Times New Roman" w:cs="Times New Roman"/>
          <w:sz w:val="24"/>
          <w:szCs w:val="24"/>
        </w:rPr>
      </w:pPr>
      <w:r w:rsidRPr="0009556A">
        <w:rPr>
          <w:rFonts w:ascii="Times New Roman" w:hAnsi="Times New Roman" w:cs="Times New Roman"/>
          <w:b/>
          <w:i/>
          <w:sz w:val="24"/>
          <w:szCs w:val="24"/>
        </w:rPr>
        <w:t>Table 1</w:t>
      </w:r>
      <w:r w:rsidRPr="0009556A">
        <w:rPr>
          <w:rFonts w:ascii="Times New Roman" w:hAnsi="Times New Roman" w:cs="Times New Roman"/>
          <w:sz w:val="24"/>
          <w:szCs w:val="24"/>
        </w:rPr>
        <w:t>: factors to consider for densification</w:t>
      </w:r>
    </w:p>
    <w:p w14:paraId="2B980195" w14:textId="77777777" w:rsidR="00574F45" w:rsidRPr="00574F45" w:rsidRDefault="00574F45" w:rsidP="00574F4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974"/>
        <w:gridCol w:w="6974"/>
      </w:tblGrid>
      <w:tr w:rsidR="00574F45" w:rsidRPr="00574F45" w14:paraId="7C433AA6" w14:textId="77777777" w:rsidTr="00C41132">
        <w:tc>
          <w:tcPr>
            <w:tcW w:w="6974" w:type="dxa"/>
          </w:tcPr>
          <w:p w14:paraId="01817F49" w14:textId="77777777" w:rsidR="00574F45" w:rsidRPr="00574F45" w:rsidRDefault="00574F45" w:rsidP="00574F45">
            <w:pPr>
              <w:spacing w:after="160" w:line="259" w:lineRule="auto"/>
              <w:rPr>
                <w:rFonts w:ascii="Times New Roman" w:eastAsiaTheme="minorHAnsi" w:hAnsi="Times New Roman"/>
                <w:b/>
                <w:sz w:val="24"/>
                <w:szCs w:val="24"/>
                <w:lang w:eastAsia="en-US"/>
              </w:rPr>
            </w:pPr>
            <w:r w:rsidRPr="00574F45">
              <w:rPr>
                <w:rFonts w:ascii="Times New Roman" w:eastAsiaTheme="minorHAnsi" w:hAnsi="Times New Roman"/>
                <w:b/>
                <w:sz w:val="24"/>
                <w:szCs w:val="24"/>
                <w:lang w:eastAsia="en-US"/>
              </w:rPr>
              <w:t>Area for densification</w:t>
            </w:r>
          </w:p>
        </w:tc>
        <w:tc>
          <w:tcPr>
            <w:tcW w:w="6974" w:type="dxa"/>
          </w:tcPr>
          <w:p w14:paraId="5FFCB1F0" w14:textId="77777777" w:rsidR="00574F45" w:rsidRPr="00574F45" w:rsidRDefault="00574F45" w:rsidP="00574F45">
            <w:pPr>
              <w:spacing w:after="160" w:line="259" w:lineRule="auto"/>
              <w:rPr>
                <w:rFonts w:ascii="Times New Roman" w:eastAsiaTheme="minorHAnsi" w:hAnsi="Times New Roman"/>
                <w:b/>
                <w:sz w:val="24"/>
                <w:szCs w:val="24"/>
                <w:lang w:eastAsia="en-US"/>
              </w:rPr>
            </w:pPr>
            <w:r w:rsidRPr="00574F45">
              <w:rPr>
                <w:rFonts w:ascii="Times New Roman" w:eastAsiaTheme="minorHAnsi" w:hAnsi="Times New Roman"/>
                <w:b/>
                <w:sz w:val="24"/>
                <w:szCs w:val="24"/>
                <w:lang w:eastAsia="en-US"/>
              </w:rPr>
              <w:t>Factors to consider</w:t>
            </w:r>
          </w:p>
        </w:tc>
      </w:tr>
      <w:tr w:rsidR="00574F45" w:rsidRPr="00574F45" w14:paraId="396CBE24" w14:textId="77777777" w:rsidTr="00C41132">
        <w:tc>
          <w:tcPr>
            <w:tcW w:w="6974" w:type="dxa"/>
          </w:tcPr>
          <w:p w14:paraId="3A2DDE47" w14:textId="77777777" w:rsidR="00574F45" w:rsidRPr="00574F45" w:rsidRDefault="00574F45" w:rsidP="00574F45">
            <w:pPr>
              <w:spacing w:after="160" w:line="259" w:lineRule="auto"/>
              <w:rPr>
                <w:rFonts w:ascii="Times New Roman" w:eastAsiaTheme="minorHAnsi" w:hAnsi="Times New Roman"/>
                <w:sz w:val="24"/>
                <w:szCs w:val="24"/>
                <w:lang w:val="en-US" w:eastAsia="en-US"/>
              </w:rPr>
            </w:pPr>
            <w:r w:rsidRPr="00574F45">
              <w:rPr>
                <w:rFonts w:ascii="Times New Roman" w:eastAsiaTheme="minorHAnsi" w:hAnsi="Times New Roman"/>
                <w:sz w:val="24"/>
                <w:szCs w:val="24"/>
                <w:lang w:val="en-US" w:eastAsia="en-US"/>
              </w:rPr>
              <w:t>Access to public transport,</w:t>
            </w:r>
            <w:r w:rsidRPr="00574F45">
              <w:rPr>
                <w:rFonts w:ascii="Times New Roman" w:eastAsiaTheme="minorHAnsi" w:hAnsi="Times New Roman"/>
                <w:sz w:val="24"/>
                <w:szCs w:val="24"/>
                <w:lang w:eastAsia="en-US"/>
              </w:rPr>
              <w:t xml:space="preserve"> </w:t>
            </w:r>
            <w:r w:rsidRPr="00574F45">
              <w:rPr>
                <w:rFonts w:ascii="Times New Roman" w:eastAsiaTheme="minorHAnsi" w:hAnsi="Times New Roman"/>
                <w:sz w:val="24"/>
                <w:szCs w:val="24"/>
                <w:lang w:val="en-US" w:eastAsia="en-US"/>
              </w:rPr>
              <w:t>Proximity to places of employment, services and facilities, Proximity to open space</w:t>
            </w:r>
          </w:p>
          <w:p w14:paraId="0CB519E5" w14:textId="77777777" w:rsidR="00574F45" w:rsidRPr="00574F45" w:rsidRDefault="00574F45" w:rsidP="00574F45">
            <w:pPr>
              <w:spacing w:after="160" w:line="259" w:lineRule="auto"/>
              <w:rPr>
                <w:rFonts w:ascii="Times New Roman" w:eastAsiaTheme="minorHAnsi" w:hAnsi="Times New Roman"/>
                <w:sz w:val="24"/>
                <w:szCs w:val="24"/>
                <w:lang w:val="en-US" w:eastAsia="en-US"/>
              </w:rPr>
            </w:pPr>
          </w:p>
          <w:p w14:paraId="1AAF2057" w14:textId="77777777" w:rsidR="00574F45" w:rsidRPr="00574F45" w:rsidRDefault="00574F45" w:rsidP="00574F45">
            <w:pPr>
              <w:spacing w:after="160" w:line="259" w:lineRule="auto"/>
              <w:rPr>
                <w:rFonts w:ascii="Times New Roman" w:eastAsiaTheme="minorHAnsi" w:hAnsi="Times New Roman"/>
                <w:sz w:val="24"/>
                <w:szCs w:val="24"/>
                <w:lang w:eastAsia="en-US"/>
              </w:rPr>
            </w:pPr>
          </w:p>
        </w:tc>
        <w:tc>
          <w:tcPr>
            <w:tcW w:w="6974" w:type="dxa"/>
          </w:tcPr>
          <w:p w14:paraId="4B785B48" w14:textId="77777777" w:rsidR="00574F45" w:rsidRPr="00574F45" w:rsidRDefault="00574F45" w:rsidP="00574F45">
            <w:pPr>
              <w:spacing w:after="160" w:line="259" w:lineRule="auto"/>
              <w:rPr>
                <w:rFonts w:ascii="Times New Roman" w:eastAsiaTheme="minorHAnsi" w:hAnsi="Times New Roman"/>
                <w:sz w:val="24"/>
                <w:szCs w:val="24"/>
                <w:lang w:val="en-US" w:eastAsia="en-US"/>
              </w:rPr>
            </w:pPr>
            <w:r w:rsidRPr="00574F45">
              <w:rPr>
                <w:rFonts w:ascii="Times New Roman" w:eastAsiaTheme="minorHAnsi" w:hAnsi="Times New Roman"/>
                <w:sz w:val="24"/>
                <w:szCs w:val="24"/>
                <w:lang w:val="en-US" w:eastAsia="en-US"/>
              </w:rPr>
              <w:lastRenderedPageBreak/>
              <w:t>Areas targeted for densification, and their associated density parameters</w:t>
            </w:r>
          </w:p>
          <w:p w14:paraId="6352C367" w14:textId="77777777" w:rsidR="00574F45" w:rsidRPr="00574F45" w:rsidRDefault="00574F45" w:rsidP="00574F45">
            <w:pPr>
              <w:spacing w:after="160" w:line="259" w:lineRule="auto"/>
              <w:rPr>
                <w:rFonts w:ascii="Times New Roman" w:eastAsiaTheme="minorHAnsi" w:hAnsi="Times New Roman"/>
                <w:sz w:val="24"/>
                <w:szCs w:val="24"/>
                <w:lang w:val="en-US" w:eastAsia="en-US"/>
              </w:rPr>
            </w:pPr>
            <w:r w:rsidRPr="00574F45">
              <w:rPr>
                <w:rFonts w:ascii="Times New Roman" w:eastAsiaTheme="minorHAnsi" w:hAnsi="Times New Roman"/>
                <w:sz w:val="24"/>
                <w:szCs w:val="24"/>
                <w:lang w:val="en-US" w:eastAsia="en-US"/>
              </w:rPr>
              <w:lastRenderedPageBreak/>
              <w:t>Features:</w:t>
            </w:r>
          </w:p>
          <w:p w14:paraId="791F35FC" w14:textId="77777777" w:rsidR="00574F45" w:rsidRPr="0009556A" w:rsidRDefault="00574F45" w:rsidP="0009556A">
            <w:pPr>
              <w:pStyle w:val="ListParagraph"/>
              <w:numPr>
                <w:ilvl w:val="0"/>
                <w:numId w:val="22"/>
              </w:numPr>
              <w:rPr>
                <w:rFonts w:ascii="Times New Roman" w:hAnsi="Times New Roman"/>
                <w:sz w:val="24"/>
                <w:szCs w:val="24"/>
                <w:lang w:val="en-US" w:eastAsia="en-US"/>
              </w:rPr>
            </w:pPr>
            <w:r w:rsidRPr="0009556A">
              <w:rPr>
                <w:rFonts w:ascii="Times New Roman" w:hAnsi="Times New Roman"/>
                <w:sz w:val="24"/>
                <w:szCs w:val="24"/>
                <w:lang w:val="en-US" w:eastAsia="en-US"/>
              </w:rPr>
              <w:t>Natural environment</w:t>
            </w:r>
          </w:p>
          <w:p w14:paraId="3D66F025" w14:textId="77777777" w:rsidR="00574F45" w:rsidRPr="0009556A" w:rsidRDefault="00574F45" w:rsidP="0009556A">
            <w:pPr>
              <w:pStyle w:val="ListParagraph"/>
              <w:numPr>
                <w:ilvl w:val="0"/>
                <w:numId w:val="22"/>
              </w:numPr>
              <w:rPr>
                <w:rFonts w:ascii="Times New Roman" w:hAnsi="Times New Roman"/>
                <w:sz w:val="24"/>
                <w:szCs w:val="24"/>
                <w:lang w:val="en-US" w:eastAsia="en-US"/>
              </w:rPr>
            </w:pPr>
            <w:r w:rsidRPr="0009556A">
              <w:rPr>
                <w:rFonts w:ascii="Times New Roman" w:hAnsi="Times New Roman"/>
                <w:sz w:val="24"/>
                <w:szCs w:val="24"/>
                <w:lang w:val="en-US" w:eastAsia="en-US"/>
              </w:rPr>
              <w:t>Land use</w:t>
            </w:r>
          </w:p>
          <w:p w14:paraId="31178EFD" w14:textId="77777777" w:rsidR="0009556A" w:rsidRPr="0009556A" w:rsidRDefault="00574F45" w:rsidP="0009556A">
            <w:pPr>
              <w:pStyle w:val="ListParagraph"/>
              <w:numPr>
                <w:ilvl w:val="0"/>
                <w:numId w:val="22"/>
              </w:numPr>
              <w:rPr>
                <w:rFonts w:ascii="Times New Roman" w:hAnsi="Times New Roman"/>
                <w:sz w:val="24"/>
                <w:szCs w:val="24"/>
                <w:lang w:val="en-US" w:eastAsia="en-US"/>
              </w:rPr>
            </w:pPr>
            <w:r w:rsidRPr="0009556A">
              <w:rPr>
                <w:rFonts w:ascii="Times New Roman" w:hAnsi="Times New Roman"/>
                <w:sz w:val="24"/>
                <w:szCs w:val="24"/>
                <w:lang w:val="en-US" w:eastAsia="en-US"/>
              </w:rPr>
              <w:t xml:space="preserve">Built environment </w:t>
            </w:r>
          </w:p>
          <w:p w14:paraId="6FD547B0" w14:textId="77777777" w:rsidR="00574F45" w:rsidRPr="0009556A" w:rsidRDefault="00574F45" w:rsidP="0009556A">
            <w:pPr>
              <w:pStyle w:val="ListParagraph"/>
              <w:numPr>
                <w:ilvl w:val="0"/>
                <w:numId w:val="22"/>
              </w:numPr>
              <w:rPr>
                <w:rFonts w:ascii="Times New Roman" w:hAnsi="Times New Roman"/>
                <w:sz w:val="24"/>
                <w:szCs w:val="24"/>
                <w:lang w:val="en-US" w:eastAsia="en-US"/>
              </w:rPr>
            </w:pPr>
            <w:r w:rsidRPr="0009556A">
              <w:rPr>
                <w:rFonts w:ascii="Times New Roman" w:hAnsi="Times New Roman"/>
                <w:sz w:val="24"/>
                <w:szCs w:val="24"/>
                <w:lang w:val="en-US" w:eastAsia="en-US"/>
              </w:rPr>
              <w:t>Infrastructure</w:t>
            </w:r>
          </w:p>
          <w:p w14:paraId="642C2B96" w14:textId="77777777" w:rsidR="00574F45" w:rsidRPr="0009556A" w:rsidRDefault="00574F45" w:rsidP="0009556A">
            <w:pPr>
              <w:pStyle w:val="ListParagraph"/>
              <w:numPr>
                <w:ilvl w:val="0"/>
                <w:numId w:val="22"/>
              </w:numPr>
              <w:rPr>
                <w:rFonts w:ascii="Times New Roman" w:hAnsi="Times New Roman"/>
                <w:sz w:val="24"/>
                <w:szCs w:val="24"/>
                <w:lang w:val="en-US" w:eastAsia="en-US"/>
              </w:rPr>
            </w:pPr>
            <w:r w:rsidRPr="0009556A">
              <w:rPr>
                <w:rFonts w:ascii="Times New Roman" w:hAnsi="Times New Roman"/>
                <w:sz w:val="24"/>
                <w:szCs w:val="24"/>
                <w:lang w:val="en-US" w:eastAsia="en-US"/>
              </w:rPr>
              <w:t>Transport facilities</w:t>
            </w:r>
          </w:p>
          <w:p w14:paraId="0D91150D" w14:textId="77777777" w:rsidR="00574F45" w:rsidRPr="0009556A" w:rsidRDefault="00574F45" w:rsidP="0009556A">
            <w:pPr>
              <w:pStyle w:val="ListParagraph"/>
              <w:numPr>
                <w:ilvl w:val="0"/>
                <w:numId w:val="22"/>
              </w:numPr>
              <w:rPr>
                <w:rFonts w:ascii="Times New Roman" w:hAnsi="Times New Roman"/>
                <w:sz w:val="24"/>
                <w:szCs w:val="24"/>
                <w:lang w:val="en-US" w:eastAsia="en-US"/>
              </w:rPr>
            </w:pPr>
            <w:r w:rsidRPr="0009556A">
              <w:rPr>
                <w:rFonts w:ascii="Times New Roman" w:hAnsi="Times New Roman"/>
                <w:sz w:val="24"/>
                <w:szCs w:val="24"/>
                <w:lang w:val="en-US" w:eastAsia="en-US"/>
              </w:rPr>
              <w:t>Social Facilities</w:t>
            </w:r>
          </w:p>
          <w:p w14:paraId="11E15B5B" w14:textId="77777777" w:rsidR="00574F45" w:rsidRPr="0009556A" w:rsidRDefault="00574F45" w:rsidP="0009556A">
            <w:pPr>
              <w:pStyle w:val="ListParagraph"/>
              <w:numPr>
                <w:ilvl w:val="0"/>
                <w:numId w:val="22"/>
              </w:numPr>
              <w:rPr>
                <w:rFonts w:ascii="Times New Roman" w:hAnsi="Times New Roman"/>
                <w:sz w:val="24"/>
                <w:szCs w:val="24"/>
                <w:lang w:val="en-US" w:eastAsia="en-US"/>
              </w:rPr>
            </w:pPr>
            <w:r w:rsidRPr="0009556A">
              <w:rPr>
                <w:rFonts w:ascii="Times New Roman" w:hAnsi="Times New Roman"/>
                <w:sz w:val="24"/>
                <w:szCs w:val="24"/>
                <w:lang w:val="en-US" w:eastAsia="en-US"/>
              </w:rPr>
              <w:t>Socio Economic issues</w:t>
            </w:r>
          </w:p>
          <w:p w14:paraId="0D7A7E6A" w14:textId="77777777" w:rsidR="00574F45" w:rsidRPr="00574F45" w:rsidRDefault="00574F45" w:rsidP="00574F45">
            <w:pPr>
              <w:spacing w:after="160" w:line="259" w:lineRule="auto"/>
              <w:rPr>
                <w:rFonts w:ascii="Times New Roman" w:eastAsiaTheme="minorHAnsi" w:hAnsi="Times New Roman"/>
                <w:sz w:val="24"/>
                <w:szCs w:val="24"/>
                <w:lang w:val="en-US" w:eastAsia="en-US"/>
              </w:rPr>
            </w:pPr>
          </w:p>
          <w:p w14:paraId="2F505F82" w14:textId="77777777" w:rsidR="00574F45" w:rsidRPr="00574F45" w:rsidRDefault="00574F45" w:rsidP="00574F45">
            <w:pPr>
              <w:spacing w:after="160" w:line="259" w:lineRule="auto"/>
              <w:rPr>
                <w:rFonts w:ascii="Times New Roman" w:eastAsiaTheme="minorHAnsi" w:hAnsi="Times New Roman"/>
                <w:sz w:val="24"/>
                <w:szCs w:val="24"/>
                <w:lang w:eastAsia="en-US"/>
              </w:rPr>
            </w:pPr>
          </w:p>
        </w:tc>
      </w:tr>
      <w:tr w:rsidR="00574F45" w:rsidRPr="00574F45" w14:paraId="09E3B80F" w14:textId="77777777" w:rsidTr="00C41132">
        <w:tc>
          <w:tcPr>
            <w:tcW w:w="6974" w:type="dxa"/>
          </w:tcPr>
          <w:p w14:paraId="1BC74299" w14:textId="77777777" w:rsidR="00574F45" w:rsidRPr="00574F45" w:rsidRDefault="00574F45" w:rsidP="00574F45">
            <w:pPr>
              <w:spacing w:after="160" w:line="259" w:lineRule="auto"/>
              <w:rPr>
                <w:rFonts w:ascii="Times New Roman" w:eastAsiaTheme="minorHAnsi" w:hAnsi="Times New Roman"/>
                <w:sz w:val="24"/>
                <w:szCs w:val="24"/>
                <w:lang w:eastAsia="en-US"/>
              </w:rPr>
            </w:pPr>
            <w:r w:rsidRPr="00574F45">
              <w:rPr>
                <w:rFonts w:ascii="Times New Roman" w:eastAsiaTheme="minorHAnsi" w:hAnsi="Times New Roman"/>
                <w:sz w:val="24"/>
                <w:szCs w:val="24"/>
                <w:lang w:val="en-US" w:eastAsia="en-US"/>
              </w:rPr>
              <w:lastRenderedPageBreak/>
              <w:t>Medium to high levels of densification</w:t>
            </w:r>
          </w:p>
        </w:tc>
        <w:tc>
          <w:tcPr>
            <w:tcW w:w="6974" w:type="dxa"/>
          </w:tcPr>
          <w:p w14:paraId="4652A10D" w14:textId="77777777" w:rsidR="00574F45" w:rsidRPr="00574F45" w:rsidRDefault="00574F45" w:rsidP="00574F45">
            <w:pPr>
              <w:numPr>
                <w:ilvl w:val="0"/>
                <w:numId w:val="18"/>
              </w:numPr>
              <w:spacing w:after="160" w:line="259" w:lineRule="auto"/>
              <w:rPr>
                <w:rFonts w:ascii="Times New Roman" w:eastAsiaTheme="minorHAnsi" w:hAnsi="Times New Roman"/>
                <w:sz w:val="24"/>
                <w:szCs w:val="24"/>
                <w:lang w:eastAsia="en-US"/>
              </w:rPr>
            </w:pPr>
            <w:r w:rsidRPr="00574F45">
              <w:rPr>
                <w:rFonts w:ascii="Times New Roman" w:eastAsiaTheme="minorHAnsi" w:hAnsi="Times New Roman"/>
                <w:b/>
                <w:sz w:val="24"/>
                <w:szCs w:val="24"/>
                <w:lang w:eastAsia="en-US"/>
              </w:rPr>
              <w:t>Access to public transport system</w:t>
            </w:r>
          </w:p>
          <w:p w14:paraId="6AF955C6" w14:textId="77777777" w:rsidR="00574F45" w:rsidRPr="00574F45" w:rsidRDefault="00574F45" w:rsidP="00574F45">
            <w:pPr>
              <w:spacing w:after="160" w:line="259" w:lineRule="auto"/>
              <w:rPr>
                <w:rFonts w:ascii="Times New Roman" w:eastAsiaTheme="minorHAnsi" w:hAnsi="Times New Roman"/>
                <w:sz w:val="24"/>
                <w:szCs w:val="24"/>
                <w:lang w:eastAsia="en-US"/>
              </w:rPr>
            </w:pPr>
            <w:r w:rsidRPr="00574F45">
              <w:rPr>
                <w:rFonts w:ascii="Times New Roman" w:eastAsiaTheme="minorHAnsi" w:hAnsi="Times New Roman"/>
                <w:sz w:val="24"/>
                <w:szCs w:val="24"/>
                <w:lang w:eastAsia="en-US"/>
              </w:rPr>
              <w:t>(existing or planned): Medium to high levels of densification should be aligned with existing/proposed public transport routes. This is essential for housing development targeted at lower-income earners, who are unable to afford the costs of private transport. It should not be an overriding consideration for middle and upper-income townhouse/ group housing developments, as the residents are likely to make greater use of private transport.</w:t>
            </w:r>
          </w:p>
          <w:p w14:paraId="7A5C75E7" w14:textId="77777777" w:rsidR="00574F45" w:rsidRPr="00574F45" w:rsidRDefault="00574F45" w:rsidP="00574F45">
            <w:pPr>
              <w:spacing w:after="160" w:line="259" w:lineRule="auto"/>
              <w:rPr>
                <w:rFonts w:ascii="Times New Roman" w:eastAsiaTheme="minorHAnsi" w:hAnsi="Times New Roman"/>
                <w:sz w:val="24"/>
                <w:szCs w:val="24"/>
                <w:lang w:eastAsia="en-US"/>
              </w:rPr>
            </w:pPr>
          </w:p>
          <w:p w14:paraId="48240B30" w14:textId="77777777" w:rsidR="00574F45" w:rsidRPr="00574F45" w:rsidRDefault="00574F45" w:rsidP="00574F45">
            <w:pPr>
              <w:spacing w:after="160" w:line="259" w:lineRule="auto"/>
              <w:rPr>
                <w:rFonts w:ascii="Times New Roman" w:eastAsiaTheme="minorHAnsi" w:hAnsi="Times New Roman"/>
                <w:sz w:val="24"/>
                <w:szCs w:val="24"/>
                <w:lang w:eastAsia="en-US"/>
              </w:rPr>
            </w:pPr>
            <w:r w:rsidRPr="00574F45">
              <w:rPr>
                <w:rFonts w:ascii="Times New Roman" w:eastAsiaTheme="minorHAnsi" w:hAnsi="Times New Roman"/>
                <w:sz w:val="24"/>
                <w:szCs w:val="24"/>
                <w:lang w:eastAsia="en-US"/>
              </w:rPr>
              <w:t xml:space="preserve">- </w:t>
            </w:r>
            <w:r w:rsidRPr="00574F45">
              <w:rPr>
                <w:rFonts w:ascii="Times New Roman" w:eastAsiaTheme="minorHAnsi" w:hAnsi="Times New Roman"/>
                <w:b/>
                <w:sz w:val="24"/>
                <w:szCs w:val="24"/>
                <w:lang w:eastAsia="en-US"/>
              </w:rPr>
              <w:t>Land use integration:</w:t>
            </w:r>
            <w:r w:rsidRPr="00574F45">
              <w:rPr>
                <w:rFonts w:ascii="Times New Roman" w:eastAsiaTheme="minorHAnsi" w:hAnsi="Times New Roman"/>
                <w:sz w:val="24"/>
                <w:szCs w:val="24"/>
                <w:lang w:eastAsia="en-US"/>
              </w:rPr>
              <w:t xml:space="preserve"> Preferably medium to high levels of densification should be located near places of employment, social services and community facilities.</w:t>
            </w:r>
          </w:p>
          <w:p w14:paraId="29CE1C69" w14:textId="77777777" w:rsidR="00574F45" w:rsidRPr="00574F45" w:rsidRDefault="00574F45" w:rsidP="00574F45">
            <w:pPr>
              <w:spacing w:after="160" w:line="259" w:lineRule="auto"/>
              <w:rPr>
                <w:rFonts w:ascii="Times New Roman" w:eastAsiaTheme="minorHAnsi" w:hAnsi="Times New Roman"/>
                <w:sz w:val="24"/>
                <w:szCs w:val="24"/>
                <w:lang w:eastAsia="en-US"/>
              </w:rPr>
            </w:pPr>
          </w:p>
          <w:p w14:paraId="6324B82B" w14:textId="77777777" w:rsidR="00574F45" w:rsidRPr="00574F45" w:rsidRDefault="00574F45" w:rsidP="00574F45">
            <w:pPr>
              <w:numPr>
                <w:ilvl w:val="0"/>
                <w:numId w:val="18"/>
              </w:numPr>
              <w:spacing w:after="160" w:line="259" w:lineRule="auto"/>
              <w:rPr>
                <w:rFonts w:ascii="Times New Roman" w:eastAsiaTheme="minorHAnsi" w:hAnsi="Times New Roman"/>
                <w:b/>
                <w:sz w:val="24"/>
                <w:szCs w:val="24"/>
                <w:lang w:eastAsia="en-US"/>
              </w:rPr>
            </w:pPr>
            <w:r w:rsidRPr="00574F45">
              <w:rPr>
                <w:rFonts w:ascii="Times New Roman" w:eastAsiaTheme="minorHAnsi" w:hAnsi="Times New Roman"/>
                <w:b/>
                <w:sz w:val="24"/>
                <w:szCs w:val="24"/>
                <w:lang w:eastAsia="en-US"/>
              </w:rPr>
              <w:t>Access and proximity to public open spaces</w:t>
            </w:r>
          </w:p>
          <w:p w14:paraId="12BA232A" w14:textId="77777777" w:rsidR="00574F45" w:rsidRPr="00574F45" w:rsidRDefault="00574F45" w:rsidP="00574F45">
            <w:pPr>
              <w:spacing w:after="160" w:line="259" w:lineRule="auto"/>
              <w:rPr>
                <w:rFonts w:ascii="Times New Roman" w:eastAsiaTheme="minorHAnsi" w:hAnsi="Times New Roman"/>
                <w:sz w:val="24"/>
                <w:szCs w:val="24"/>
                <w:lang w:eastAsia="en-US"/>
              </w:rPr>
            </w:pPr>
            <w:r w:rsidRPr="00574F45">
              <w:rPr>
                <w:rFonts w:ascii="Times New Roman" w:eastAsiaTheme="minorHAnsi" w:hAnsi="Times New Roman"/>
                <w:sz w:val="24"/>
                <w:szCs w:val="24"/>
                <w:lang w:eastAsia="en-US"/>
              </w:rPr>
              <w:lastRenderedPageBreak/>
              <w:t>Medium to high-density development should have access to urban open spaces (such as parks, walkways,</w:t>
            </w:r>
            <w:r w:rsidR="00EE73A5">
              <w:rPr>
                <w:rFonts w:ascii="Times New Roman" w:eastAsiaTheme="minorHAnsi" w:hAnsi="Times New Roman"/>
                <w:sz w:val="24"/>
                <w:szCs w:val="24"/>
                <w:lang w:eastAsia="en-US"/>
              </w:rPr>
              <w:t xml:space="preserve"> </w:t>
            </w:r>
            <w:r w:rsidRPr="00574F45">
              <w:rPr>
                <w:rFonts w:ascii="Times New Roman" w:eastAsiaTheme="minorHAnsi" w:hAnsi="Times New Roman"/>
                <w:sz w:val="24"/>
                <w:szCs w:val="24"/>
                <w:lang w:eastAsia="en-US"/>
              </w:rPr>
              <w:t>parks and sports fields and nature reserves etc to provide physical and psychological relief from higher-density living environments.</w:t>
            </w:r>
          </w:p>
        </w:tc>
      </w:tr>
      <w:tr w:rsidR="00574F45" w:rsidRPr="00574F45" w14:paraId="54547342" w14:textId="77777777" w:rsidTr="00C41132">
        <w:tc>
          <w:tcPr>
            <w:tcW w:w="6974" w:type="dxa"/>
          </w:tcPr>
          <w:p w14:paraId="0018DAF7" w14:textId="77777777" w:rsidR="00574F45" w:rsidRPr="00574F45" w:rsidRDefault="0009556A" w:rsidP="00574F45">
            <w:pPr>
              <w:spacing w:after="160" w:line="259" w:lineRule="auto"/>
              <w:rPr>
                <w:rFonts w:ascii="Times New Roman" w:eastAsiaTheme="minorHAnsi" w:hAnsi="Times New Roman"/>
                <w:sz w:val="24"/>
                <w:szCs w:val="24"/>
                <w:lang w:eastAsia="en-US"/>
              </w:rPr>
            </w:pPr>
            <w:r>
              <w:rPr>
                <w:rFonts w:ascii="Times New Roman" w:eastAsiaTheme="minorHAnsi" w:hAnsi="Times New Roman"/>
                <w:sz w:val="24"/>
                <w:szCs w:val="24"/>
                <w:lang w:val="en-US" w:eastAsia="en-US"/>
              </w:rPr>
              <w:lastRenderedPageBreak/>
              <w:t>infrastructure</w:t>
            </w:r>
            <w:r w:rsidR="00574F45" w:rsidRPr="00574F45">
              <w:rPr>
                <w:rFonts w:ascii="Times New Roman" w:eastAsiaTheme="minorHAnsi" w:hAnsi="Times New Roman"/>
                <w:sz w:val="24"/>
                <w:szCs w:val="24"/>
                <w:lang w:val="en-US" w:eastAsia="en-US"/>
              </w:rPr>
              <w:t xml:space="preserve"> </w:t>
            </w:r>
          </w:p>
        </w:tc>
        <w:tc>
          <w:tcPr>
            <w:tcW w:w="6974" w:type="dxa"/>
          </w:tcPr>
          <w:p w14:paraId="5494DC18" w14:textId="77777777" w:rsidR="00574F45" w:rsidRPr="00574F45" w:rsidRDefault="00574F45" w:rsidP="00574F45">
            <w:pPr>
              <w:numPr>
                <w:ilvl w:val="0"/>
                <w:numId w:val="18"/>
              </w:numPr>
              <w:spacing w:after="160" w:line="259" w:lineRule="auto"/>
              <w:rPr>
                <w:rFonts w:ascii="Times New Roman" w:eastAsiaTheme="minorHAnsi" w:hAnsi="Times New Roman"/>
                <w:b/>
                <w:sz w:val="24"/>
                <w:szCs w:val="24"/>
                <w:lang w:val="en-US" w:eastAsia="en-US"/>
              </w:rPr>
            </w:pPr>
            <w:r w:rsidRPr="00574F45">
              <w:rPr>
                <w:rFonts w:ascii="Times New Roman" w:eastAsiaTheme="minorHAnsi" w:hAnsi="Times New Roman"/>
                <w:b/>
                <w:sz w:val="24"/>
                <w:szCs w:val="24"/>
                <w:lang w:val="en-US" w:eastAsia="en-US"/>
              </w:rPr>
              <w:t>Infrastructure</w:t>
            </w:r>
          </w:p>
          <w:p w14:paraId="6DCC5E8F" w14:textId="77777777" w:rsidR="00574F45" w:rsidRPr="00574F45" w:rsidRDefault="00574F45" w:rsidP="00574F45">
            <w:pPr>
              <w:spacing w:after="160" w:line="259" w:lineRule="auto"/>
              <w:rPr>
                <w:rFonts w:ascii="Times New Roman" w:eastAsiaTheme="minorHAnsi" w:hAnsi="Times New Roman"/>
                <w:sz w:val="24"/>
                <w:szCs w:val="24"/>
                <w:lang w:eastAsia="en-US"/>
              </w:rPr>
            </w:pPr>
            <w:r w:rsidRPr="00574F45">
              <w:rPr>
                <w:rFonts w:ascii="Times New Roman" w:eastAsiaTheme="minorHAnsi" w:hAnsi="Times New Roman"/>
                <w:sz w:val="24"/>
                <w:szCs w:val="24"/>
                <w:lang w:val="en-US" w:eastAsia="en-US"/>
              </w:rPr>
              <w:t xml:space="preserve">Densification should not be supported where water, wastewater and stormwater are reaching points of absolute constraint, but where there is still potential for infrastructure to be increased </w:t>
            </w:r>
          </w:p>
        </w:tc>
      </w:tr>
    </w:tbl>
    <w:p w14:paraId="46D6869D" w14:textId="77777777" w:rsidR="00574F45" w:rsidRPr="00574F45" w:rsidRDefault="00574F45" w:rsidP="00574F45">
      <w:pPr>
        <w:rPr>
          <w:rFonts w:ascii="Times New Roman" w:hAnsi="Times New Roman" w:cs="Times New Roman"/>
          <w:sz w:val="24"/>
          <w:szCs w:val="24"/>
        </w:rPr>
      </w:pPr>
      <w:r w:rsidRPr="00574F45">
        <w:rPr>
          <w:rFonts w:ascii="Times New Roman" w:hAnsi="Times New Roman" w:cs="Times New Roman"/>
          <w:sz w:val="24"/>
          <w:szCs w:val="24"/>
        </w:rPr>
        <w:t xml:space="preserve"> </w:t>
      </w:r>
    </w:p>
    <w:p w14:paraId="2EF7147F" w14:textId="77777777" w:rsidR="001718AD" w:rsidRDefault="001718AD" w:rsidP="0058578D">
      <w:pPr>
        <w:jc w:val="both"/>
        <w:rPr>
          <w:rFonts w:ascii="Times New Roman" w:hAnsi="Times New Roman" w:cs="Times New Roman"/>
          <w:sz w:val="24"/>
          <w:szCs w:val="24"/>
          <w:lang w:val="en-US"/>
        </w:rPr>
      </w:pPr>
    </w:p>
    <w:p w14:paraId="57DA0F59" w14:textId="77777777" w:rsidR="00002BEA" w:rsidRPr="00002BEA" w:rsidRDefault="00002BEA" w:rsidP="0058578D">
      <w:pPr>
        <w:jc w:val="both"/>
        <w:rPr>
          <w:rFonts w:ascii="Times New Roman" w:hAnsi="Times New Roman" w:cs="Times New Roman"/>
          <w:sz w:val="24"/>
          <w:szCs w:val="24"/>
          <w:lang w:val="en-US"/>
        </w:rPr>
      </w:pPr>
      <w:r>
        <w:rPr>
          <w:rFonts w:ascii="Times New Roman" w:hAnsi="Times New Roman" w:cs="Times New Roman"/>
          <w:sz w:val="24"/>
          <w:szCs w:val="24"/>
          <w:lang w:val="en-US"/>
        </w:rPr>
        <w:t>These will</w:t>
      </w:r>
      <w:r w:rsidR="00C76670">
        <w:rPr>
          <w:rFonts w:ascii="Times New Roman" w:hAnsi="Times New Roman" w:cs="Times New Roman"/>
          <w:sz w:val="24"/>
          <w:szCs w:val="24"/>
          <w:lang w:val="en-US"/>
        </w:rPr>
        <w:t xml:space="preserve"> currently</w:t>
      </w:r>
      <w:r>
        <w:rPr>
          <w:rFonts w:ascii="Times New Roman" w:hAnsi="Times New Roman" w:cs="Times New Roman"/>
          <w:sz w:val="24"/>
          <w:szCs w:val="24"/>
          <w:lang w:val="en-US"/>
        </w:rPr>
        <w:t xml:space="preserve"> be done in three towns of Matatiele; Matatiele, Maluti and Cedarville</w:t>
      </w:r>
      <w:r w:rsidR="002E41E2">
        <w:rPr>
          <w:rFonts w:ascii="Times New Roman" w:hAnsi="Times New Roman" w:cs="Times New Roman"/>
          <w:sz w:val="24"/>
          <w:szCs w:val="24"/>
          <w:lang w:val="en-US"/>
        </w:rPr>
        <w:t xml:space="preserve"> and there will be a development or setting of guidelines for </w:t>
      </w:r>
      <w:r w:rsidR="002E41E2" w:rsidRPr="002E41E2">
        <w:rPr>
          <w:rFonts w:ascii="Times New Roman" w:hAnsi="Times New Roman" w:cs="Times New Roman"/>
          <w:sz w:val="24"/>
          <w:szCs w:val="24"/>
          <w:lang w:val="en-US"/>
        </w:rPr>
        <w:t>minimum height and/or maximu</w:t>
      </w:r>
      <w:r w:rsidR="002E41E2">
        <w:rPr>
          <w:rFonts w:ascii="Times New Roman" w:hAnsi="Times New Roman" w:cs="Times New Roman"/>
          <w:sz w:val="24"/>
          <w:szCs w:val="24"/>
          <w:lang w:val="en-US"/>
        </w:rPr>
        <w:t>m height and density parameters when</w:t>
      </w:r>
      <w:r w:rsidR="002E41E2" w:rsidRPr="002E41E2">
        <w:rPr>
          <w:rFonts w:ascii="Times New Roman" w:hAnsi="Times New Roman" w:cs="Times New Roman"/>
          <w:sz w:val="24"/>
          <w:szCs w:val="24"/>
          <w:lang w:val="en-US"/>
        </w:rPr>
        <w:t xml:space="preserve"> local/density plans are prepared</w:t>
      </w:r>
      <w:r w:rsidR="002E41E2">
        <w:rPr>
          <w:rFonts w:ascii="Times New Roman" w:hAnsi="Times New Roman" w:cs="Times New Roman"/>
          <w:sz w:val="24"/>
          <w:szCs w:val="24"/>
          <w:lang w:val="en-US"/>
        </w:rPr>
        <w:t>, although this will be done gradually</w:t>
      </w:r>
      <w:r w:rsidR="00C76670">
        <w:rPr>
          <w:rFonts w:ascii="Times New Roman" w:hAnsi="Times New Roman" w:cs="Times New Roman"/>
          <w:sz w:val="24"/>
          <w:szCs w:val="24"/>
          <w:lang w:val="en-US"/>
        </w:rPr>
        <w:t xml:space="preserve"> and as integration between rural and urban areas intensifies (in terms of development and planning, densification will spin-off to the rural areas as well</w:t>
      </w:r>
      <w:r w:rsidR="00D65FF2">
        <w:rPr>
          <w:rFonts w:ascii="Times New Roman" w:hAnsi="Times New Roman" w:cs="Times New Roman"/>
          <w:sz w:val="24"/>
          <w:szCs w:val="24"/>
          <w:lang w:val="en-US"/>
        </w:rPr>
        <w:t>.</w:t>
      </w:r>
      <w:r w:rsidR="00D65FF2" w:rsidRPr="00D65FF2">
        <w:t xml:space="preserve"> </w:t>
      </w:r>
      <w:r w:rsidR="00D65FF2" w:rsidRPr="00D65FF2">
        <w:rPr>
          <w:rFonts w:ascii="Times New Roman" w:hAnsi="Times New Roman" w:cs="Times New Roman"/>
          <w:sz w:val="24"/>
          <w:szCs w:val="24"/>
          <w:lang w:val="en-US"/>
        </w:rPr>
        <w:t xml:space="preserve">Higher-density forms of </w:t>
      </w:r>
      <w:r w:rsidR="001718AD">
        <w:rPr>
          <w:rFonts w:ascii="Times New Roman" w:hAnsi="Times New Roman" w:cs="Times New Roman"/>
          <w:sz w:val="24"/>
          <w:szCs w:val="24"/>
          <w:lang w:val="en-US"/>
        </w:rPr>
        <w:t xml:space="preserve">development </w:t>
      </w:r>
      <w:r w:rsidR="00D65FF2">
        <w:rPr>
          <w:rFonts w:ascii="Times New Roman" w:hAnsi="Times New Roman" w:cs="Times New Roman"/>
          <w:sz w:val="24"/>
          <w:szCs w:val="24"/>
          <w:lang w:val="en-US"/>
        </w:rPr>
        <w:t xml:space="preserve">will be </w:t>
      </w:r>
      <w:r w:rsidR="00D65FF2" w:rsidRPr="00D65FF2">
        <w:rPr>
          <w:rFonts w:ascii="Times New Roman" w:hAnsi="Times New Roman" w:cs="Times New Roman"/>
          <w:sz w:val="24"/>
          <w:szCs w:val="24"/>
          <w:lang w:val="en-US"/>
        </w:rPr>
        <w:t xml:space="preserve">carefully evaluated in order to ensure that proposals fit in with the surrounding environment. The form and design of the development must be compatible with the area’s built/natural character. </w:t>
      </w:r>
      <w:r w:rsidR="001718AD">
        <w:rPr>
          <w:rFonts w:ascii="Times New Roman" w:hAnsi="Times New Roman" w:cs="Times New Roman"/>
          <w:sz w:val="24"/>
          <w:szCs w:val="24"/>
          <w:lang w:val="en-US"/>
        </w:rPr>
        <w:t>If it is</w:t>
      </w:r>
      <w:r w:rsidR="00D65FF2" w:rsidRPr="00D65FF2">
        <w:rPr>
          <w:rFonts w:ascii="Times New Roman" w:hAnsi="Times New Roman" w:cs="Times New Roman"/>
          <w:sz w:val="24"/>
          <w:szCs w:val="24"/>
          <w:lang w:val="en-US"/>
        </w:rPr>
        <w:t xml:space="preserve"> compromising the surrounding built environment, the development should not be supported.</w:t>
      </w:r>
      <w:r w:rsidR="00D65FF2">
        <w:rPr>
          <w:rFonts w:ascii="Times New Roman" w:hAnsi="Times New Roman" w:cs="Times New Roman"/>
          <w:sz w:val="24"/>
          <w:szCs w:val="24"/>
          <w:lang w:val="en-US"/>
        </w:rPr>
        <w:t xml:space="preserve"> </w:t>
      </w:r>
      <w:r w:rsidR="003A18BD">
        <w:rPr>
          <w:rFonts w:ascii="Times New Roman" w:hAnsi="Times New Roman" w:cs="Times New Roman"/>
          <w:sz w:val="24"/>
          <w:szCs w:val="24"/>
          <w:lang w:val="en-US"/>
        </w:rPr>
        <w:t xml:space="preserve">Most </w:t>
      </w:r>
      <w:r w:rsidR="00C11F65">
        <w:rPr>
          <w:rFonts w:ascii="Times New Roman" w:hAnsi="Times New Roman" w:cs="Times New Roman"/>
          <w:sz w:val="24"/>
          <w:szCs w:val="24"/>
          <w:lang w:val="en-US"/>
        </w:rPr>
        <w:t>important</w:t>
      </w:r>
      <w:r w:rsidR="003A18BD">
        <w:rPr>
          <w:rFonts w:ascii="Times New Roman" w:hAnsi="Times New Roman" w:cs="Times New Roman"/>
          <w:sz w:val="24"/>
          <w:szCs w:val="24"/>
          <w:lang w:val="en-US"/>
        </w:rPr>
        <w:t xml:space="preserve">, the municipality has to </w:t>
      </w:r>
      <w:r w:rsidR="000A6A6F">
        <w:rPr>
          <w:rFonts w:ascii="Times New Roman" w:hAnsi="Times New Roman" w:cs="Times New Roman"/>
          <w:sz w:val="24"/>
          <w:szCs w:val="24"/>
          <w:lang w:val="en-US"/>
        </w:rPr>
        <w:t>ensure</w:t>
      </w:r>
      <w:r w:rsidR="003A18BD">
        <w:rPr>
          <w:rFonts w:ascii="Times New Roman" w:hAnsi="Times New Roman" w:cs="Times New Roman"/>
          <w:sz w:val="24"/>
          <w:szCs w:val="24"/>
          <w:lang w:val="en-US"/>
        </w:rPr>
        <w:t xml:space="preserve"> that there is c</w:t>
      </w:r>
      <w:r w:rsidR="003A18BD" w:rsidRPr="003A18BD">
        <w:rPr>
          <w:rFonts w:ascii="Times New Roman" w:hAnsi="Times New Roman" w:cs="Times New Roman"/>
          <w:sz w:val="24"/>
          <w:szCs w:val="24"/>
          <w:lang w:val="en-US"/>
        </w:rPr>
        <w:t>ross-sector planning, budgeting and implementation of projects that will ensure that necessary infrastructure and social facilities are in place;</w:t>
      </w:r>
    </w:p>
    <w:p w14:paraId="638BA08C" w14:textId="77777777" w:rsidR="002133CC" w:rsidRDefault="002133CC" w:rsidP="005E72E8">
      <w:r>
        <w:rPr>
          <w:rFonts w:ascii="Times New Roman" w:hAnsi="Times New Roman" w:cs="Times New Roman"/>
          <w:sz w:val="24"/>
          <w:szCs w:val="24"/>
          <w:lang w:val="en-US"/>
        </w:rPr>
        <w:t xml:space="preserve">                       </w:t>
      </w:r>
      <w:r w:rsidR="00F57E9A">
        <w:rPr>
          <w:rFonts w:ascii="Times New Roman" w:hAnsi="Times New Roman" w:cs="Times New Roman"/>
          <w:sz w:val="24"/>
          <w:szCs w:val="24"/>
          <w:lang w:val="en-US"/>
        </w:rPr>
        <w:t xml:space="preserve"> </w:t>
      </w:r>
    </w:p>
    <w:p w14:paraId="7E9B052E" w14:textId="77777777" w:rsidR="007244D7" w:rsidRPr="002133CC" w:rsidRDefault="002133CC" w:rsidP="002133CC">
      <w:pPr>
        <w:rPr>
          <w:rFonts w:ascii="Times New Roman" w:hAnsi="Times New Roman" w:cs="Times New Roman"/>
          <w:b/>
          <w:sz w:val="24"/>
          <w:szCs w:val="24"/>
        </w:rPr>
      </w:pPr>
      <w:r w:rsidRPr="002133CC">
        <w:rPr>
          <w:rFonts w:ascii="Times New Roman" w:hAnsi="Times New Roman" w:cs="Times New Roman"/>
          <w:b/>
          <w:sz w:val="24"/>
          <w:szCs w:val="24"/>
        </w:rPr>
        <w:t>Table 2: Areas/ locations targeted for densification</w:t>
      </w:r>
    </w:p>
    <w:p w14:paraId="1C22AC40" w14:textId="77777777" w:rsidR="002133CC" w:rsidRPr="007244D7" w:rsidRDefault="002133CC" w:rsidP="005E72E8">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487"/>
        <w:gridCol w:w="3487"/>
        <w:gridCol w:w="3487"/>
        <w:gridCol w:w="3487"/>
      </w:tblGrid>
      <w:tr w:rsidR="009E4575" w14:paraId="64690239" w14:textId="77777777" w:rsidTr="00F7400A">
        <w:tc>
          <w:tcPr>
            <w:tcW w:w="3487" w:type="dxa"/>
          </w:tcPr>
          <w:p w14:paraId="7936D482" w14:textId="77777777" w:rsidR="009E4575" w:rsidRPr="00964927" w:rsidRDefault="00964927" w:rsidP="00F7400A">
            <w:pPr>
              <w:rPr>
                <w:rFonts w:ascii="Times New Roman" w:hAnsi="Times New Roman"/>
                <w:b/>
                <w:sz w:val="24"/>
                <w:szCs w:val="24"/>
              </w:rPr>
            </w:pPr>
            <w:r w:rsidRPr="00964927">
              <w:rPr>
                <w:rFonts w:ascii="Times New Roman" w:hAnsi="Times New Roman"/>
                <w:b/>
                <w:sz w:val="24"/>
                <w:szCs w:val="24"/>
              </w:rPr>
              <w:t>Target area</w:t>
            </w:r>
          </w:p>
        </w:tc>
        <w:tc>
          <w:tcPr>
            <w:tcW w:w="3487" w:type="dxa"/>
          </w:tcPr>
          <w:p w14:paraId="47838772" w14:textId="77777777" w:rsidR="009E4575" w:rsidRPr="00964927" w:rsidRDefault="00964927" w:rsidP="00F7400A">
            <w:pPr>
              <w:rPr>
                <w:rFonts w:ascii="Times New Roman" w:hAnsi="Times New Roman"/>
                <w:b/>
                <w:sz w:val="24"/>
                <w:szCs w:val="24"/>
              </w:rPr>
            </w:pPr>
            <w:r w:rsidRPr="00964927">
              <w:rPr>
                <w:rFonts w:ascii="Times New Roman" w:hAnsi="Times New Roman"/>
                <w:b/>
                <w:sz w:val="24"/>
                <w:szCs w:val="24"/>
              </w:rPr>
              <w:t>Description of spatial area</w:t>
            </w:r>
          </w:p>
        </w:tc>
        <w:tc>
          <w:tcPr>
            <w:tcW w:w="3487" w:type="dxa"/>
          </w:tcPr>
          <w:p w14:paraId="1BF002F3" w14:textId="77777777" w:rsidR="009E4575" w:rsidRPr="00964927" w:rsidRDefault="00964927" w:rsidP="00F7400A">
            <w:pPr>
              <w:rPr>
                <w:rFonts w:ascii="Times New Roman" w:hAnsi="Times New Roman"/>
                <w:b/>
                <w:sz w:val="24"/>
                <w:szCs w:val="24"/>
              </w:rPr>
            </w:pPr>
            <w:r w:rsidRPr="00964927">
              <w:rPr>
                <w:rFonts w:ascii="Times New Roman" w:hAnsi="Times New Roman"/>
                <w:b/>
                <w:sz w:val="24"/>
                <w:szCs w:val="24"/>
              </w:rPr>
              <w:t>Targeted location</w:t>
            </w:r>
          </w:p>
        </w:tc>
        <w:tc>
          <w:tcPr>
            <w:tcW w:w="3487" w:type="dxa"/>
          </w:tcPr>
          <w:p w14:paraId="61ADD248" w14:textId="77777777" w:rsidR="009E4575" w:rsidRPr="00964927" w:rsidRDefault="00964927" w:rsidP="00F7400A">
            <w:pPr>
              <w:rPr>
                <w:b/>
              </w:rPr>
            </w:pPr>
            <w:r w:rsidRPr="00964927">
              <w:rPr>
                <w:b/>
              </w:rPr>
              <w:t>Density guideline</w:t>
            </w:r>
          </w:p>
        </w:tc>
      </w:tr>
      <w:tr w:rsidR="00F7400A" w14:paraId="3F79DE8F" w14:textId="77777777" w:rsidTr="00F7400A">
        <w:tc>
          <w:tcPr>
            <w:tcW w:w="3487" w:type="dxa"/>
          </w:tcPr>
          <w:p w14:paraId="2B873E64" w14:textId="77777777" w:rsidR="00F7400A" w:rsidRPr="00964927" w:rsidRDefault="00F7400A" w:rsidP="00F7400A">
            <w:pPr>
              <w:rPr>
                <w:rFonts w:ascii="Times New Roman" w:hAnsi="Times New Roman"/>
                <w:sz w:val="24"/>
                <w:szCs w:val="24"/>
              </w:rPr>
            </w:pPr>
            <w:r w:rsidRPr="00964927">
              <w:rPr>
                <w:rFonts w:ascii="Times New Roman" w:hAnsi="Times New Roman"/>
                <w:sz w:val="24"/>
                <w:szCs w:val="24"/>
              </w:rPr>
              <w:t>Townwide</w:t>
            </w:r>
          </w:p>
        </w:tc>
        <w:tc>
          <w:tcPr>
            <w:tcW w:w="3487" w:type="dxa"/>
          </w:tcPr>
          <w:p w14:paraId="7E715B90" w14:textId="77777777" w:rsidR="00F7400A" w:rsidRPr="00964927" w:rsidRDefault="00F7400A" w:rsidP="00F7400A">
            <w:pPr>
              <w:rPr>
                <w:rFonts w:ascii="Times New Roman" w:hAnsi="Times New Roman"/>
                <w:sz w:val="24"/>
                <w:szCs w:val="24"/>
              </w:rPr>
            </w:pPr>
            <w:r w:rsidRPr="00964927">
              <w:rPr>
                <w:rFonts w:ascii="Times New Roman" w:hAnsi="Times New Roman"/>
                <w:sz w:val="24"/>
                <w:szCs w:val="24"/>
              </w:rPr>
              <w:t>All single, residential- zoned areas</w:t>
            </w:r>
          </w:p>
        </w:tc>
        <w:tc>
          <w:tcPr>
            <w:tcW w:w="3487" w:type="dxa"/>
          </w:tcPr>
          <w:p w14:paraId="5DD2B053" w14:textId="77777777" w:rsidR="00F7400A" w:rsidRPr="00964927" w:rsidRDefault="00F7400A" w:rsidP="00F7400A">
            <w:pPr>
              <w:rPr>
                <w:rFonts w:ascii="Times New Roman" w:hAnsi="Times New Roman"/>
                <w:sz w:val="24"/>
                <w:szCs w:val="24"/>
              </w:rPr>
            </w:pPr>
            <w:r w:rsidRPr="00964927">
              <w:rPr>
                <w:rFonts w:ascii="Times New Roman" w:hAnsi="Times New Roman"/>
                <w:sz w:val="24"/>
                <w:szCs w:val="24"/>
              </w:rPr>
              <w:t>All locations as permitted by the zoning scheme or applications for new rights</w:t>
            </w:r>
          </w:p>
        </w:tc>
        <w:tc>
          <w:tcPr>
            <w:tcW w:w="3487" w:type="dxa"/>
          </w:tcPr>
          <w:p w14:paraId="76C35AA8" w14:textId="77777777" w:rsidR="00F7400A" w:rsidRPr="000C69A6" w:rsidRDefault="00F7400A" w:rsidP="00F7400A">
            <w:pPr>
              <w:rPr>
                <w:rFonts w:ascii="Times New Roman" w:hAnsi="Times New Roman"/>
                <w:sz w:val="24"/>
                <w:szCs w:val="24"/>
              </w:rPr>
            </w:pPr>
            <w:r w:rsidRPr="000C69A6">
              <w:rPr>
                <w:rFonts w:ascii="Times New Roman" w:hAnsi="Times New Roman"/>
                <w:sz w:val="24"/>
                <w:szCs w:val="24"/>
              </w:rPr>
              <w:t>Second dwellings as well as other forms of development, provided</w:t>
            </w:r>
          </w:p>
        </w:tc>
      </w:tr>
      <w:tr w:rsidR="00F7400A" w14:paraId="599EC36B" w14:textId="77777777" w:rsidTr="00F7400A">
        <w:tc>
          <w:tcPr>
            <w:tcW w:w="3487" w:type="dxa"/>
          </w:tcPr>
          <w:p w14:paraId="415BF3C8" w14:textId="77777777" w:rsidR="00F7400A" w:rsidRPr="00964927" w:rsidRDefault="00F7400A" w:rsidP="00F7400A">
            <w:pPr>
              <w:rPr>
                <w:rFonts w:ascii="Times New Roman" w:hAnsi="Times New Roman"/>
                <w:sz w:val="24"/>
                <w:szCs w:val="24"/>
              </w:rPr>
            </w:pPr>
            <w:r w:rsidRPr="00964927">
              <w:rPr>
                <w:rFonts w:ascii="Times New Roman" w:hAnsi="Times New Roman"/>
                <w:sz w:val="24"/>
                <w:szCs w:val="24"/>
              </w:rPr>
              <w:lastRenderedPageBreak/>
              <w:t>Specific residential areas or parts thereof</w:t>
            </w:r>
          </w:p>
        </w:tc>
        <w:tc>
          <w:tcPr>
            <w:tcW w:w="3487" w:type="dxa"/>
          </w:tcPr>
          <w:p w14:paraId="7FA425B4" w14:textId="77777777" w:rsidR="00F7400A" w:rsidRPr="00964927" w:rsidRDefault="00F7400A" w:rsidP="00F7400A">
            <w:pPr>
              <w:rPr>
                <w:rFonts w:ascii="Times New Roman" w:hAnsi="Times New Roman"/>
                <w:sz w:val="24"/>
                <w:szCs w:val="24"/>
              </w:rPr>
            </w:pPr>
            <w:r w:rsidRPr="00964927">
              <w:rPr>
                <w:rFonts w:ascii="Times New Roman" w:hAnsi="Times New Roman"/>
                <w:sz w:val="24"/>
                <w:szCs w:val="24"/>
              </w:rPr>
              <w:t xml:space="preserve">Within areas of focused public-sector investment, e.g. sub- </w:t>
            </w:r>
            <w:proofErr w:type="spellStart"/>
            <w:r w:rsidRPr="00964927">
              <w:rPr>
                <w:rFonts w:ascii="Times New Roman" w:hAnsi="Times New Roman"/>
                <w:sz w:val="24"/>
                <w:szCs w:val="24"/>
              </w:rPr>
              <w:t>sidised</w:t>
            </w:r>
            <w:proofErr w:type="spellEnd"/>
            <w:r w:rsidRPr="00964927">
              <w:rPr>
                <w:rFonts w:ascii="Times New Roman" w:hAnsi="Times New Roman"/>
                <w:sz w:val="24"/>
                <w:szCs w:val="24"/>
              </w:rPr>
              <w:t xml:space="preserve"> housing</w:t>
            </w:r>
          </w:p>
        </w:tc>
        <w:tc>
          <w:tcPr>
            <w:tcW w:w="3487" w:type="dxa"/>
          </w:tcPr>
          <w:p w14:paraId="574779BA" w14:textId="77777777" w:rsidR="00F7400A" w:rsidRPr="00964927" w:rsidRDefault="00F7400A" w:rsidP="00F7400A">
            <w:pPr>
              <w:rPr>
                <w:rFonts w:ascii="Times New Roman" w:hAnsi="Times New Roman"/>
                <w:sz w:val="24"/>
                <w:szCs w:val="24"/>
              </w:rPr>
            </w:pPr>
            <w:r w:rsidRPr="00964927">
              <w:rPr>
                <w:rFonts w:ascii="Times New Roman" w:hAnsi="Times New Roman"/>
                <w:sz w:val="24"/>
                <w:szCs w:val="24"/>
              </w:rPr>
              <w:t>Informed by spatial structure locations</w:t>
            </w:r>
          </w:p>
        </w:tc>
        <w:tc>
          <w:tcPr>
            <w:tcW w:w="3487" w:type="dxa"/>
          </w:tcPr>
          <w:p w14:paraId="6C15C0D7" w14:textId="77777777" w:rsidR="00522FA2" w:rsidRPr="00D22DEC" w:rsidRDefault="00522FA2" w:rsidP="00F7400A">
            <w:pPr>
              <w:rPr>
                <w:rFonts w:ascii="Times New Roman" w:hAnsi="Times New Roman"/>
                <w:sz w:val="24"/>
                <w:szCs w:val="24"/>
              </w:rPr>
            </w:pPr>
          </w:p>
          <w:p w14:paraId="1993E401" w14:textId="77777777" w:rsidR="00F7400A" w:rsidRPr="00D22DEC" w:rsidRDefault="0035218C" w:rsidP="00D22DEC">
            <w:pPr>
              <w:rPr>
                <w:rFonts w:ascii="Times New Roman" w:hAnsi="Times New Roman"/>
                <w:sz w:val="24"/>
                <w:szCs w:val="24"/>
              </w:rPr>
            </w:pPr>
            <w:r w:rsidRPr="00D22DEC">
              <w:rPr>
                <w:rFonts w:ascii="Times New Roman" w:hAnsi="Times New Roman"/>
                <w:sz w:val="24"/>
                <w:szCs w:val="24"/>
              </w:rPr>
              <w:t>1</w:t>
            </w:r>
            <w:r w:rsidR="00F7400A" w:rsidRPr="00D22DEC">
              <w:rPr>
                <w:rFonts w:ascii="Times New Roman" w:eastAsia="Arial" w:hAnsi="Times New Roman"/>
                <w:w w:val="85"/>
                <w:sz w:val="24"/>
                <w:szCs w:val="24"/>
                <w:lang w:val="en-US" w:eastAsia="en-US"/>
              </w:rPr>
              <w:t xml:space="preserve"> </w:t>
            </w:r>
            <w:r w:rsidR="00F7400A" w:rsidRPr="00D22DEC">
              <w:rPr>
                <w:rFonts w:ascii="Times New Roman" w:hAnsi="Times New Roman"/>
                <w:sz w:val="24"/>
                <w:szCs w:val="24"/>
                <w:lang w:val="en-US"/>
              </w:rPr>
              <w:t xml:space="preserve">du/ha (net) Single to 4 </w:t>
            </w:r>
            <w:proofErr w:type="spellStart"/>
            <w:r w:rsidR="00F7400A" w:rsidRPr="00D22DEC">
              <w:rPr>
                <w:rFonts w:ascii="Times New Roman" w:hAnsi="Times New Roman"/>
                <w:sz w:val="24"/>
                <w:szCs w:val="24"/>
                <w:lang w:val="en-US"/>
              </w:rPr>
              <w:t>storeys</w:t>
            </w:r>
            <w:proofErr w:type="spellEnd"/>
            <w:r w:rsidR="00F7400A" w:rsidRPr="00D22DEC">
              <w:rPr>
                <w:rFonts w:ascii="Times New Roman" w:hAnsi="Times New Roman"/>
                <w:sz w:val="24"/>
                <w:szCs w:val="24"/>
                <w:lang w:val="en-US"/>
              </w:rPr>
              <w:t>, informed by spatial structure</w:t>
            </w:r>
          </w:p>
        </w:tc>
      </w:tr>
      <w:tr w:rsidR="00F7400A" w14:paraId="759BDEB9" w14:textId="77777777" w:rsidTr="00F7400A">
        <w:tc>
          <w:tcPr>
            <w:tcW w:w="3487" w:type="dxa"/>
          </w:tcPr>
          <w:p w14:paraId="3ABBBD88" w14:textId="77777777" w:rsidR="00F7400A" w:rsidRPr="00964927" w:rsidRDefault="00F7400A" w:rsidP="00F7400A">
            <w:pPr>
              <w:rPr>
                <w:rFonts w:ascii="Times New Roman" w:hAnsi="Times New Roman"/>
                <w:sz w:val="24"/>
                <w:szCs w:val="24"/>
              </w:rPr>
            </w:pPr>
            <w:r w:rsidRPr="00964927">
              <w:rPr>
                <w:rFonts w:ascii="Times New Roman" w:hAnsi="Times New Roman"/>
                <w:sz w:val="24"/>
                <w:szCs w:val="24"/>
              </w:rPr>
              <w:t>Development Route</w:t>
            </w:r>
          </w:p>
        </w:tc>
        <w:tc>
          <w:tcPr>
            <w:tcW w:w="3487" w:type="dxa"/>
          </w:tcPr>
          <w:p w14:paraId="4F62E631" w14:textId="77777777" w:rsidR="00F7400A" w:rsidRPr="00964927" w:rsidRDefault="00F7400A" w:rsidP="00F7400A">
            <w:pPr>
              <w:rPr>
                <w:rFonts w:ascii="Times New Roman" w:hAnsi="Times New Roman"/>
                <w:sz w:val="24"/>
                <w:szCs w:val="24"/>
              </w:rPr>
            </w:pPr>
            <w:r w:rsidRPr="00964927">
              <w:rPr>
                <w:rFonts w:ascii="Times New Roman" w:hAnsi="Times New Roman"/>
                <w:sz w:val="24"/>
                <w:szCs w:val="24"/>
              </w:rPr>
              <w:t>Major townwide or district movement routes, including line- haul public transport or IRT. Mixed land uses and higher density development tend to be nodal, with access provided at intersections,</w:t>
            </w:r>
          </w:p>
        </w:tc>
        <w:tc>
          <w:tcPr>
            <w:tcW w:w="3487" w:type="dxa"/>
          </w:tcPr>
          <w:p w14:paraId="2025D333" w14:textId="77777777" w:rsidR="00F7400A" w:rsidRPr="00964927" w:rsidRDefault="00F7400A" w:rsidP="00F7400A">
            <w:pPr>
              <w:rPr>
                <w:rFonts w:ascii="Times New Roman" w:hAnsi="Times New Roman"/>
                <w:sz w:val="24"/>
                <w:szCs w:val="24"/>
              </w:rPr>
            </w:pPr>
            <w:r w:rsidRPr="00964927">
              <w:rPr>
                <w:rFonts w:ascii="Times New Roman" w:hAnsi="Times New Roman"/>
                <w:sz w:val="24"/>
                <w:szCs w:val="24"/>
                <w:lang w:val="en-US"/>
              </w:rPr>
              <w:t>Particularly near points of direct access, transport intersections and interchanges, places of intense mixed-use and nodal activity (‘activity route’ character) and next to or part of commercial complexes</w:t>
            </w:r>
          </w:p>
        </w:tc>
        <w:tc>
          <w:tcPr>
            <w:tcW w:w="3487" w:type="dxa"/>
          </w:tcPr>
          <w:p w14:paraId="6624067E" w14:textId="77777777" w:rsidR="00F7400A" w:rsidRPr="00D22DEC" w:rsidRDefault="0035218C" w:rsidP="00F7400A">
            <w:pPr>
              <w:rPr>
                <w:rFonts w:ascii="Times New Roman" w:hAnsi="Times New Roman"/>
                <w:sz w:val="24"/>
                <w:szCs w:val="24"/>
                <w:lang w:val="en-US"/>
              </w:rPr>
            </w:pPr>
            <w:r w:rsidRPr="00D22DEC">
              <w:rPr>
                <w:rFonts w:ascii="Times New Roman" w:hAnsi="Times New Roman"/>
                <w:sz w:val="24"/>
                <w:szCs w:val="24"/>
                <w:lang w:val="en-US"/>
              </w:rPr>
              <w:t>2</w:t>
            </w:r>
            <w:r w:rsidR="00F7400A" w:rsidRPr="00D22DEC">
              <w:rPr>
                <w:rFonts w:ascii="Times New Roman" w:hAnsi="Times New Roman"/>
                <w:sz w:val="24"/>
                <w:szCs w:val="24"/>
                <w:lang w:val="en-US"/>
              </w:rPr>
              <w:t xml:space="preserve"> du/ha (net)</w:t>
            </w:r>
          </w:p>
          <w:p w14:paraId="0F1A0E1B" w14:textId="77777777" w:rsidR="00F7400A" w:rsidRPr="00D22DEC" w:rsidRDefault="0035218C" w:rsidP="00F7400A">
            <w:pPr>
              <w:rPr>
                <w:rFonts w:ascii="Times New Roman" w:hAnsi="Times New Roman"/>
                <w:sz w:val="24"/>
                <w:szCs w:val="24"/>
              </w:rPr>
            </w:pPr>
            <w:r w:rsidRPr="00D22DEC">
              <w:rPr>
                <w:rFonts w:ascii="Times New Roman" w:hAnsi="Times New Roman"/>
                <w:sz w:val="24"/>
                <w:szCs w:val="24"/>
                <w:lang w:val="en-US"/>
              </w:rPr>
              <w:t>5</w:t>
            </w:r>
            <w:r w:rsidR="00F7400A" w:rsidRPr="00D22DEC">
              <w:rPr>
                <w:rFonts w:ascii="Times New Roman" w:hAnsi="Times New Roman"/>
                <w:sz w:val="24"/>
                <w:szCs w:val="24"/>
                <w:lang w:val="en-US"/>
              </w:rPr>
              <w:t xml:space="preserve"> </w:t>
            </w:r>
            <w:proofErr w:type="spellStart"/>
            <w:r w:rsidR="00F7400A" w:rsidRPr="00D22DEC">
              <w:rPr>
                <w:rFonts w:ascii="Times New Roman" w:hAnsi="Times New Roman"/>
                <w:sz w:val="24"/>
                <w:szCs w:val="24"/>
                <w:lang w:val="en-US"/>
              </w:rPr>
              <w:t>storeys</w:t>
            </w:r>
            <w:proofErr w:type="spellEnd"/>
          </w:p>
        </w:tc>
      </w:tr>
      <w:tr w:rsidR="00F7400A" w14:paraId="2481DCC5" w14:textId="77777777" w:rsidTr="00F7400A">
        <w:tc>
          <w:tcPr>
            <w:tcW w:w="3487" w:type="dxa"/>
          </w:tcPr>
          <w:p w14:paraId="77BC52E5" w14:textId="77777777" w:rsidR="00F7400A" w:rsidRPr="00964927" w:rsidRDefault="00F7400A" w:rsidP="00F7400A">
            <w:pPr>
              <w:rPr>
                <w:rFonts w:ascii="Times New Roman" w:hAnsi="Times New Roman"/>
                <w:sz w:val="24"/>
                <w:szCs w:val="24"/>
              </w:rPr>
            </w:pPr>
            <w:r w:rsidRPr="00964927">
              <w:rPr>
                <w:rFonts w:ascii="Times New Roman" w:hAnsi="Times New Roman"/>
                <w:sz w:val="24"/>
                <w:szCs w:val="24"/>
              </w:rPr>
              <w:t>Activity route</w:t>
            </w:r>
          </w:p>
        </w:tc>
        <w:tc>
          <w:tcPr>
            <w:tcW w:w="3487" w:type="dxa"/>
          </w:tcPr>
          <w:p w14:paraId="0EC5066B" w14:textId="77777777" w:rsidR="00F7400A" w:rsidRPr="00964927" w:rsidRDefault="00F7400A" w:rsidP="00F7400A">
            <w:pPr>
              <w:rPr>
                <w:rFonts w:ascii="Times New Roman" w:hAnsi="Times New Roman"/>
                <w:sz w:val="24"/>
                <w:szCs w:val="24"/>
              </w:rPr>
            </w:pPr>
            <w:r w:rsidRPr="00964927">
              <w:rPr>
                <w:rFonts w:ascii="Times New Roman" w:hAnsi="Times New Roman"/>
                <w:sz w:val="24"/>
                <w:szCs w:val="24"/>
              </w:rPr>
              <w:t>Significant and/or metro-wide to district route, characterised by strip and/or nodal urban development along sections of the route. Activity routes</w:t>
            </w:r>
          </w:p>
        </w:tc>
        <w:tc>
          <w:tcPr>
            <w:tcW w:w="3487" w:type="dxa"/>
          </w:tcPr>
          <w:p w14:paraId="3793E7A6" w14:textId="77777777" w:rsidR="00F7400A" w:rsidRPr="00964927" w:rsidRDefault="00F7400A" w:rsidP="00F7400A">
            <w:pPr>
              <w:rPr>
                <w:rFonts w:ascii="Times New Roman" w:hAnsi="Times New Roman"/>
                <w:sz w:val="24"/>
                <w:szCs w:val="24"/>
              </w:rPr>
            </w:pPr>
            <w:r w:rsidRPr="00964927">
              <w:rPr>
                <w:rFonts w:ascii="Times New Roman" w:hAnsi="Times New Roman"/>
                <w:sz w:val="24"/>
                <w:szCs w:val="24"/>
              </w:rPr>
              <w:t>Generally near the activity route, but particularly near public transport interchanges</w:t>
            </w:r>
          </w:p>
        </w:tc>
        <w:tc>
          <w:tcPr>
            <w:tcW w:w="3487" w:type="dxa"/>
          </w:tcPr>
          <w:p w14:paraId="402AAEA9" w14:textId="77777777" w:rsidR="00F7400A" w:rsidRPr="00D22DEC" w:rsidRDefault="0035218C" w:rsidP="00F7400A">
            <w:pPr>
              <w:rPr>
                <w:rFonts w:ascii="Times New Roman" w:hAnsi="Times New Roman"/>
                <w:sz w:val="24"/>
                <w:szCs w:val="24"/>
              </w:rPr>
            </w:pPr>
            <w:r w:rsidRPr="00D22DEC">
              <w:rPr>
                <w:rFonts w:ascii="Times New Roman" w:hAnsi="Times New Roman"/>
                <w:sz w:val="24"/>
                <w:szCs w:val="24"/>
              </w:rPr>
              <w:t>2</w:t>
            </w:r>
          </w:p>
          <w:p w14:paraId="407B5DB0" w14:textId="77777777" w:rsidR="00F7400A" w:rsidRPr="00D22DEC" w:rsidRDefault="00F7400A" w:rsidP="00F7400A">
            <w:pPr>
              <w:rPr>
                <w:rFonts w:ascii="Times New Roman" w:hAnsi="Times New Roman"/>
                <w:sz w:val="24"/>
                <w:szCs w:val="24"/>
              </w:rPr>
            </w:pPr>
            <w:r w:rsidRPr="00D22DEC">
              <w:rPr>
                <w:rFonts w:ascii="Times New Roman" w:hAnsi="Times New Roman"/>
                <w:sz w:val="24"/>
                <w:szCs w:val="24"/>
              </w:rPr>
              <w:t>du/ha (net)</w:t>
            </w:r>
          </w:p>
          <w:p w14:paraId="57C6100A" w14:textId="77777777" w:rsidR="00F7400A" w:rsidRPr="00D22DEC" w:rsidRDefault="00F7400A" w:rsidP="00F7400A">
            <w:pPr>
              <w:rPr>
                <w:rFonts w:ascii="Times New Roman" w:hAnsi="Times New Roman"/>
                <w:sz w:val="24"/>
                <w:szCs w:val="24"/>
              </w:rPr>
            </w:pPr>
          </w:p>
          <w:p w14:paraId="64622712" w14:textId="77777777" w:rsidR="00F7400A" w:rsidRPr="00D22DEC" w:rsidRDefault="00D22DEC" w:rsidP="0035218C">
            <w:pPr>
              <w:rPr>
                <w:rFonts w:ascii="Times New Roman" w:hAnsi="Times New Roman"/>
                <w:sz w:val="24"/>
                <w:szCs w:val="24"/>
              </w:rPr>
            </w:pPr>
            <w:r w:rsidRPr="00D22DEC">
              <w:rPr>
                <w:rFonts w:ascii="Times New Roman" w:hAnsi="Times New Roman"/>
                <w:sz w:val="24"/>
                <w:szCs w:val="24"/>
              </w:rPr>
              <w:t>4-</w:t>
            </w:r>
            <w:r w:rsidR="00F7400A" w:rsidRPr="00D22DEC">
              <w:rPr>
                <w:rFonts w:ascii="Times New Roman" w:hAnsi="Times New Roman"/>
                <w:sz w:val="24"/>
                <w:szCs w:val="24"/>
              </w:rPr>
              <w:t xml:space="preserve"> </w:t>
            </w:r>
            <w:r w:rsidR="0035218C" w:rsidRPr="00D22DEC">
              <w:rPr>
                <w:rFonts w:ascii="Times New Roman" w:hAnsi="Times New Roman"/>
                <w:sz w:val="24"/>
                <w:szCs w:val="24"/>
              </w:rPr>
              <w:t>6</w:t>
            </w:r>
            <w:r w:rsidR="00F7400A" w:rsidRPr="00D22DEC">
              <w:rPr>
                <w:rFonts w:ascii="Times New Roman" w:hAnsi="Times New Roman"/>
                <w:sz w:val="24"/>
                <w:szCs w:val="24"/>
              </w:rPr>
              <w:t xml:space="preserve"> storeys</w:t>
            </w:r>
          </w:p>
        </w:tc>
      </w:tr>
      <w:tr w:rsidR="00F7400A" w14:paraId="70F375AB" w14:textId="77777777" w:rsidTr="00F7400A">
        <w:tc>
          <w:tcPr>
            <w:tcW w:w="3487" w:type="dxa"/>
          </w:tcPr>
          <w:p w14:paraId="24FF3561" w14:textId="77777777" w:rsidR="00F7400A" w:rsidRPr="00964927" w:rsidRDefault="00F7400A" w:rsidP="00F7400A">
            <w:pPr>
              <w:rPr>
                <w:rFonts w:ascii="Times New Roman" w:hAnsi="Times New Roman"/>
                <w:sz w:val="24"/>
                <w:szCs w:val="24"/>
              </w:rPr>
            </w:pPr>
            <w:r w:rsidRPr="00964927">
              <w:rPr>
                <w:rFonts w:ascii="Times New Roman" w:hAnsi="Times New Roman"/>
                <w:sz w:val="24"/>
                <w:szCs w:val="24"/>
              </w:rPr>
              <w:t>Activity street</w:t>
            </w:r>
          </w:p>
        </w:tc>
        <w:tc>
          <w:tcPr>
            <w:tcW w:w="3487" w:type="dxa"/>
          </w:tcPr>
          <w:p w14:paraId="6DAF8C79" w14:textId="77777777" w:rsidR="00F7400A" w:rsidRPr="00964927" w:rsidRDefault="00F7400A" w:rsidP="00F7400A">
            <w:pPr>
              <w:rPr>
                <w:rFonts w:ascii="Times New Roman" w:hAnsi="Times New Roman"/>
                <w:sz w:val="24"/>
                <w:szCs w:val="24"/>
                <w:lang w:val="en-US"/>
              </w:rPr>
            </w:pPr>
            <w:r w:rsidRPr="00964927">
              <w:rPr>
                <w:rFonts w:ascii="Times New Roman" w:hAnsi="Times New Roman"/>
                <w:sz w:val="24"/>
                <w:szCs w:val="24"/>
                <w:lang w:val="en-US"/>
              </w:rPr>
              <w:t xml:space="preserve">Local routes </w:t>
            </w:r>
            <w:proofErr w:type="spellStart"/>
            <w:r w:rsidRPr="00964927">
              <w:rPr>
                <w:rFonts w:ascii="Times New Roman" w:hAnsi="Times New Roman"/>
                <w:sz w:val="24"/>
                <w:szCs w:val="24"/>
                <w:lang w:val="en-US"/>
              </w:rPr>
              <w:t>characterised</w:t>
            </w:r>
            <w:proofErr w:type="spellEnd"/>
            <w:r w:rsidRPr="00964927">
              <w:rPr>
                <w:rFonts w:ascii="Times New Roman" w:hAnsi="Times New Roman"/>
                <w:sz w:val="24"/>
                <w:szCs w:val="24"/>
                <w:lang w:val="en-US"/>
              </w:rPr>
              <w:t xml:space="preserve"> by continuous</w:t>
            </w:r>
          </w:p>
          <w:p w14:paraId="02ACEDAE" w14:textId="77777777" w:rsidR="00F7400A" w:rsidRPr="00964927" w:rsidRDefault="00F7400A" w:rsidP="00F7400A">
            <w:pPr>
              <w:rPr>
                <w:rFonts w:ascii="Times New Roman" w:hAnsi="Times New Roman"/>
                <w:sz w:val="24"/>
                <w:szCs w:val="24"/>
                <w:lang w:val="en-US"/>
              </w:rPr>
            </w:pPr>
            <w:r w:rsidRPr="00964927">
              <w:rPr>
                <w:rFonts w:ascii="Times New Roman" w:hAnsi="Times New Roman"/>
                <w:sz w:val="24"/>
                <w:szCs w:val="24"/>
                <w:lang w:val="en-US"/>
              </w:rPr>
              <w:t xml:space="preserve">development, including </w:t>
            </w:r>
            <w:proofErr w:type="spellStart"/>
            <w:r w:rsidRPr="00964927">
              <w:rPr>
                <w:rFonts w:ascii="Times New Roman" w:hAnsi="Times New Roman"/>
                <w:sz w:val="24"/>
                <w:szCs w:val="24"/>
                <w:lang w:val="en-US"/>
              </w:rPr>
              <w:t>centres</w:t>
            </w:r>
            <w:proofErr w:type="spellEnd"/>
            <w:r w:rsidRPr="00964927">
              <w:rPr>
                <w:rFonts w:ascii="Times New Roman" w:hAnsi="Times New Roman"/>
                <w:sz w:val="24"/>
                <w:szCs w:val="24"/>
                <w:lang w:val="en-US"/>
              </w:rPr>
              <w:t xml:space="preserve"> or nodes, mixed land use,</w:t>
            </w:r>
          </w:p>
          <w:p w14:paraId="3F26D918" w14:textId="77777777" w:rsidR="00F7400A" w:rsidRPr="00964927" w:rsidRDefault="00F7400A" w:rsidP="00F7400A">
            <w:pPr>
              <w:rPr>
                <w:rFonts w:ascii="Times New Roman" w:hAnsi="Times New Roman"/>
                <w:sz w:val="24"/>
                <w:szCs w:val="24"/>
                <w:lang w:val="en-US"/>
              </w:rPr>
            </w:pPr>
            <w:r w:rsidRPr="00964927">
              <w:rPr>
                <w:rFonts w:ascii="Times New Roman" w:hAnsi="Times New Roman"/>
                <w:sz w:val="24"/>
                <w:szCs w:val="24"/>
                <w:lang w:val="en-US"/>
              </w:rPr>
              <w:t>linear commercial and business developments, light industry, institutions and social facilities.</w:t>
            </w:r>
          </w:p>
          <w:p w14:paraId="50633FFE" w14:textId="77777777" w:rsidR="00F7400A" w:rsidRPr="00964927" w:rsidRDefault="00F7400A" w:rsidP="00F7400A">
            <w:pPr>
              <w:rPr>
                <w:rFonts w:ascii="Times New Roman" w:hAnsi="Times New Roman"/>
                <w:sz w:val="24"/>
                <w:szCs w:val="24"/>
                <w:lang w:val="en-US"/>
              </w:rPr>
            </w:pPr>
            <w:r w:rsidRPr="00964927">
              <w:rPr>
                <w:rFonts w:ascii="Times New Roman" w:hAnsi="Times New Roman"/>
                <w:sz w:val="24"/>
                <w:szCs w:val="24"/>
                <w:lang w:val="en-US"/>
              </w:rPr>
              <w:t xml:space="preserve">Activity streets are </w:t>
            </w:r>
            <w:proofErr w:type="spellStart"/>
            <w:r w:rsidRPr="00964927">
              <w:rPr>
                <w:rFonts w:ascii="Times New Roman" w:hAnsi="Times New Roman"/>
                <w:sz w:val="24"/>
                <w:szCs w:val="24"/>
                <w:lang w:val="en-US"/>
              </w:rPr>
              <w:t>characterised</w:t>
            </w:r>
            <w:proofErr w:type="spellEnd"/>
            <w:r w:rsidRPr="00964927">
              <w:rPr>
                <w:rFonts w:ascii="Times New Roman" w:hAnsi="Times New Roman"/>
                <w:sz w:val="24"/>
                <w:szCs w:val="24"/>
                <w:lang w:val="en-US"/>
              </w:rPr>
              <w:t xml:space="preserve"> by direct access and interrupted movement flows, especially at bus and taxi stops and traffic lights.</w:t>
            </w:r>
          </w:p>
          <w:p w14:paraId="0A9ACEB1" w14:textId="77777777" w:rsidR="00F7400A" w:rsidRPr="00964927" w:rsidRDefault="00F7400A" w:rsidP="00F7400A">
            <w:pPr>
              <w:rPr>
                <w:rFonts w:ascii="Times New Roman" w:hAnsi="Times New Roman"/>
                <w:sz w:val="24"/>
                <w:szCs w:val="24"/>
              </w:rPr>
            </w:pPr>
          </w:p>
        </w:tc>
        <w:tc>
          <w:tcPr>
            <w:tcW w:w="3487" w:type="dxa"/>
          </w:tcPr>
          <w:p w14:paraId="6FF8007D" w14:textId="77777777" w:rsidR="00F7400A" w:rsidRPr="00964927" w:rsidRDefault="00F7400A" w:rsidP="00F7400A">
            <w:pPr>
              <w:rPr>
                <w:rFonts w:ascii="Times New Roman" w:hAnsi="Times New Roman"/>
                <w:sz w:val="24"/>
                <w:szCs w:val="24"/>
              </w:rPr>
            </w:pPr>
            <w:r w:rsidRPr="00964927">
              <w:rPr>
                <w:rFonts w:ascii="Times New Roman" w:hAnsi="Times New Roman"/>
                <w:sz w:val="24"/>
                <w:szCs w:val="24"/>
                <w:lang w:val="en-US"/>
              </w:rPr>
              <w:t>Generally near the activity street, but particularly near public transport stops, stations and route intersections, in mixed-use areas and concentrated activity, local business/ commercial nodes, and at public institutions and facilities including open space</w:t>
            </w:r>
          </w:p>
        </w:tc>
        <w:tc>
          <w:tcPr>
            <w:tcW w:w="3487" w:type="dxa"/>
          </w:tcPr>
          <w:p w14:paraId="1837B15A" w14:textId="77777777" w:rsidR="00F7400A" w:rsidRPr="00D22DEC" w:rsidRDefault="0035218C" w:rsidP="00F7400A">
            <w:pPr>
              <w:rPr>
                <w:rFonts w:ascii="Times New Roman" w:hAnsi="Times New Roman"/>
                <w:sz w:val="24"/>
                <w:szCs w:val="24"/>
              </w:rPr>
            </w:pPr>
            <w:r w:rsidRPr="00D22DEC">
              <w:rPr>
                <w:rFonts w:ascii="Times New Roman" w:hAnsi="Times New Roman"/>
                <w:sz w:val="24"/>
                <w:szCs w:val="24"/>
              </w:rPr>
              <w:t>1</w:t>
            </w:r>
            <w:r w:rsidR="00F7400A" w:rsidRPr="00D22DEC">
              <w:rPr>
                <w:rFonts w:ascii="Times New Roman" w:hAnsi="Times New Roman"/>
                <w:sz w:val="24"/>
                <w:szCs w:val="24"/>
              </w:rPr>
              <w:t xml:space="preserve"> du/ ha (net)</w:t>
            </w:r>
          </w:p>
          <w:p w14:paraId="2B9B7993" w14:textId="77777777" w:rsidR="00F7400A" w:rsidRPr="00D22DEC" w:rsidRDefault="00F7400A" w:rsidP="00F7400A">
            <w:pPr>
              <w:rPr>
                <w:rFonts w:ascii="Times New Roman" w:hAnsi="Times New Roman"/>
                <w:sz w:val="24"/>
                <w:szCs w:val="24"/>
              </w:rPr>
            </w:pPr>
          </w:p>
          <w:p w14:paraId="0693D8DE" w14:textId="77777777" w:rsidR="00F7400A" w:rsidRPr="00D22DEC" w:rsidRDefault="00D22DEC" w:rsidP="00F7400A">
            <w:pPr>
              <w:rPr>
                <w:rFonts w:ascii="Times New Roman" w:hAnsi="Times New Roman"/>
                <w:sz w:val="24"/>
                <w:szCs w:val="24"/>
              </w:rPr>
            </w:pPr>
            <w:r w:rsidRPr="00D22DEC">
              <w:rPr>
                <w:rFonts w:ascii="Times New Roman" w:hAnsi="Times New Roman"/>
                <w:sz w:val="24"/>
                <w:szCs w:val="24"/>
              </w:rPr>
              <w:t>4</w:t>
            </w:r>
            <w:r w:rsidR="00F7400A" w:rsidRPr="00D22DEC">
              <w:rPr>
                <w:rFonts w:ascii="Times New Roman" w:hAnsi="Times New Roman"/>
                <w:sz w:val="24"/>
                <w:szCs w:val="24"/>
              </w:rPr>
              <w:t xml:space="preserve"> storeys</w:t>
            </w:r>
          </w:p>
        </w:tc>
      </w:tr>
    </w:tbl>
    <w:p w14:paraId="46F603BA" w14:textId="77777777" w:rsidR="00C11F65" w:rsidRDefault="00C11F65" w:rsidP="00C11F65"/>
    <w:p w14:paraId="66F9D1E8" w14:textId="77777777" w:rsidR="00C11F65" w:rsidRPr="0009556A" w:rsidRDefault="00C11F65" w:rsidP="00C11F65">
      <w:pPr>
        <w:rPr>
          <w:b/>
        </w:rPr>
      </w:pPr>
    </w:p>
    <w:p w14:paraId="18F69B3C" w14:textId="77777777" w:rsidR="00C11F65" w:rsidRDefault="00C11F65" w:rsidP="0009556A">
      <w:pPr>
        <w:pStyle w:val="ListParagraph"/>
        <w:numPr>
          <w:ilvl w:val="0"/>
          <w:numId w:val="21"/>
        </w:numPr>
        <w:rPr>
          <w:rFonts w:ascii="Times New Roman" w:hAnsi="Times New Roman" w:cs="Times New Roman"/>
          <w:b/>
          <w:sz w:val="24"/>
          <w:szCs w:val="24"/>
        </w:rPr>
      </w:pPr>
      <w:r w:rsidRPr="0009556A">
        <w:rPr>
          <w:rFonts w:ascii="Times New Roman" w:hAnsi="Times New Roman" w:cs="Times New Roman"/>
          <w:b/>
          <w:sz w:val="24"/>
          <w:szCs w:val="24"/>
        </w:rPr>
        <w:t>ASSESSMENT OF APPLICATIONS</w:t>
      </w:r>
      <w:r w:rsidR="002F69CA">
        <w:rPr>
          <w:rFonts w:ascii="Times New Roman" w:hAnsi="Times New Roman" w:cs="Times New Roman"/>
          <w:b/>
          <w:sz w:val="24"/>
          <w:szCs w:val="24"/>
        </w:rPr>
        <w:t xml:space="preserve"> FOR DENSIFICATION</w:t>
      </w:r>
    </w:p>
    <w:p w14:paraId="47ADFA21" w14:textId="77777777" w:rsidR="002F69CA" w:rsidRPr="0009556A" w:rsidRDefault="002F69CA" w:rsidP="002F69CA">
      <w:pPr>
        <w:pStyle w:val="ListParagraph"/>
        <w:ind w:left="1080"/>
        <w:rPr>
          <w:rFonts w:ascii="Times New Roman" w:hAnsi="Times New Roman" w:cs="Times New Roman"/>
          <w:b/>
          <w:sz w:val="24"/>
          <w:szCs w:val="24"/>
        </w:rPr>
      </w:pPr>
    </w:p>
    <w:p w14:paraId="786199B4" w14:textId="77777777" w:rsidR="00DD4FC6" w:rsidRPr="00DD4FC6" w:rsidRDefault="002F69CA" w:rsidP="002F69CA">
      <w:pPr>
        <w:jc w:val="both"/>
        <w:rPr>
          <w:rFonts w:ascii="Times New Roman" w:hAnsi="Times New Roman" w:cs="Times New Roman"/>
          <w:sz w:val="24"/>
          <w:szCs w:val="24"/>
          <w:lang w:val="en-US"/>
        </w:rPr>
      </w:pPr>
      <w:r>
        <w:rPr>
          <w:rFonts w:ascii="Times New Roman" w:eastAsia="Arial" w:hAnsi="Times New Roman" w:cs="Times New Roman"/>
          <w:b/>
          <w:w w:val="85"/>
          <w:sz w:val="24"/>
          <w:szCs w:val="24"/>
          <w:lang w:val="en-US"/>
        </w:rPr>
        <w:t>Step</w:t>
      </w:r>
      <w:r w:rsidRPr="002F69CA">
        <w:rPr>
          <w:rFonts w:ascii="Times New Roman" w:eastAsia="Arial" w:hAnsi="Times New Roman" w:cs="Times New Roman"/>
          <w:b/>
          <w:w w:val="85"/>
          <w:sz w:val="24"/>
          <w:szCs w:val="24"/>
          <w:lang w:val="en-US"/>
        </w:rPr>
        <w:t xml:space="preserve"> 1:</w:t>
      </w:r>
      <w:r w:rsidRPr="002F69CA">
        <w:rPr>
          <w:rFonts w:ascii="Trebuchet MS" w:eastAsia="Arial" w:hAnsi="Arial" w:cs="Arial"/>
          <w:w w:val="85"/>
          <w:sz w:val="18"/>
          <w:szCs w:val="18"/>
          <w:lang w:val="en-US"/>
        </w:rPr>
        <w:t xml:space="preserve"> </w:t>
      </w:r>
      <w:r w:rsidR="00DD4FC6" w:rsidRPr="00DD4FC6">
        <w:rPr>
          <w:rFonts w:ascii="Times New Roman" w:hAnsi="Times New Roman" w:cs="Times New Roman"/>
          <w:sz w:val="24"/>
          <w:szCs w:val="24"/>
          <w:lang w:val="en-US"/>
        </w:rPr>
        <w:t>Check for appropriate density intensity and form</w:t>
      </w:r>
    </w:p>
    <w:p w14:paraId="535286CD" w14:textId="77777777" w:rsidR="00DC0242" w:rsidRDefault="00DD4FC6" w:rsidP="002F69CA">
      <w:pPr>
        <w:jc w:val="both"/>
        <w:rPr>
          <w:rFonts w:ascii="Times New Roman" w:hAnsi="Times New Roman" w:cs="Times New Roman"/>
          <w:sz w:val="24"/>
          <w:szCs w:val="24"/>
        </w:rPr>
      </w:pPr>
      <w:r w:rsidRPr="00F80F36">
        <w:rPr>
          <w:rFonts w:ascii="Times New Roman" w:hAnsi="Times New Roman" w:cs="Times New Roman"/>
          <w:b/>
          <w:sz w:val="24"/>
          <w:szCs w:val="24"/>
        </w:rPr>
        <w:t>Step 2</w:t>
      </w:r>
      <w:r>
        <w:rPr>
          <w:rFonts w:ascii="Times New Roman" w:hAnsi="Times New Roman" w:cs="Times New Roman"/>
          <w:sz w:val="24"/>
          <w:szCs w:val="24"/>
        </w:rPr>
        <w:t>:</w:t>
      </w:r>
      <w:r w:rsidRPr="00DD4FC6">
        <w:t xml:space="preserve"> </w:t>
      </w:r>
      <w:r w:rsidRPr="00DD4FC6">
        <w:rPr>
          <w:rFonts w:ascii="Times New Roman" w:hAnsi="Times New Roman" w:cs="Times New Roman"/>
          <w:sz w:val="24"/>
          <w:szCs w:val="24"/>
        </w:rPr>
        <w:t>Consult density guides</w:t>
      </w:r>
      <w:r w:rsidR="00DC0242">
        <w:rPr>
          <w:rFonts w:ascii="Times New Roman" w:hAnsi="Times New Roman" w:cs="Times New Roman"/>
          <w:sz w:val="24"/>
          <w:szCs w:val="24"/>
        </w:rPr>
        <w:t xml:space="preserve"> such as </w:t>
      </w:r>
      <w:r w:rsidR="00DC0242" w:rsidRPr="00DC0242">
        <w:rPr>
          <w:rFonts w:ascii="Times New Roman" w:hAnsi="Times New Roman" w:cs="Times New Roman"/>
          <w:sz w:val="24"/>
          <w:szCs w:val="24"/>
        </w:rPr>
        <w:t>Zoning scheme</w:t>
      </w:r>
      <w:r w:rsidR="00DC0242">
        <w:rPr>
          <w:rFonts w:ascii="Times New Roman" w:hAnsi="Times New Roman" w:cs="Times New Roman"/>
          <w:sz w:val="24"/>
          <w:szCs w:val="24"/>
        </w:rPr>
        <w:t xml:space="preserve">, density plans </w:t>
      </w:r>
      <w:r w:rsidR="002F69CA">
        <w:rPr>
          <w:rFonts w:ascii="Times New Roman" w:hAnsi="Times New Roman" w:cs="Times New Roman"/>
          <w:sz w:val="24"/>
          <w:szCs w:val="24"/>
        </w:rPr>
        <w:t>(</w:t>
      </w:r>
      <w:r w:rsidR="00DC0242">
        <w:rPr>
          <w:rFonts w:ascii="Times New Roman" w:hAnsi="Times New Roman" w:cs="Times New Roman"/>
          <w:sz w:val="24"/>
          <w:szCs w:val="24"/>
        </w:rPr>
        <w:t>if available</w:t>
      </w:r>
      <w:r w:rsidR="002F69CA">
        <w:rPr>
          <w:rFonts w:ascii="Times New Roman" w:hAnsi="Times New Roman" w:cs="Times New Roman"/>
          <w:sz w:val="24"/>
          <w:szCs w:val="24"/>
        </w:rPr>
        <w:t>)</w:t>
      </w:r>
      <w:r w:rsidR="00DC0242">
        <w:rPr>
          <w:rFonts w:ascii="Times New Roman" w:hAnsi="Times New Roman" w:cs="Times New Roman"/>
          <w:sz w:val="24"/>
          <w:szCs w:val="24"/>
        </w:rPr>
        <w:t xml:space="preserve">, target areas for densification, </w:t>
      </w:r>
      <w:proofErr w:type="gramStart"/>
      <w:r w:rsidR="00DC0242">
        <w:rPr>
          <w:rFonts w:ascii="Times New Roman" w:hAnsi="Times New Roman" w:cs="Times New Roman"/>
          <w:sz w:val="24"/>
          <w:szCs w:val="24"/>
        </w:rPr>
        <w:t>policies(</w:t>
      </w:r>
      <w:proofErr w:type="gramEnd"/>
      <w:r w:rsidR="00DC0242">
        <w:rPr>
          <w:rFonts w:ascii="Times New Roman" w:hAnsi="Times New Roman" w:cs="Times New Roman"/>
          <w:sz w:val="24"/>
          <w:szCs w:val="24"/>
        </w:rPr>
        <w:t xml:space="preserve">relating to densification) etc </w:t>
      </w:r>
      <w:proofErr w:type="gramStart"/>
      <w:r w:rsidR="00DC0242">
        <w:rPr>
          <w:rFonts w:ascii="Times New Roman" w:hAnsi="Times New Roman" w:cs="Times New Roman"/>
          <w:sz w:val="24"/>
          <w:szCs w:val="24"/>
        </w:rPr>
        <w:t>and  taking</w:t>
      </w:r>
      <w:proofErr w:type="gramEnd"/>
      <w:r w:rsidR="00DC0242">
        <w:rPr>
          <w:rFonts w:ascii="Times New Roman" w:hAnsi="Times New Roman" w:cs="Times New Roman"/>
          <w:sz w:val="24"/>
          <w:szCs w:val="24"/>
        </w:rPr>
        <w:t xml:space="preserve"> into consideration the following factors:</w:t>
      </w:r>
      <w:r w:rsidR="00DC0242" w:rsidRPr="00DC0242">
        <w:t xml:space="preserve"> </w:t>
      </w:r>
      <w:r w:rsidR="00DC0242">
        <w:rPr>
          <w:rFonts w:ascii="Times New Roman" w:hAnsi="Times New Roman" w:cs="Times New Roman"/>
          <w:sz w:val="24"/>
          <w:szCs w:val="24"/>
        </w:rPr>
        <w:t xml:space="preserve">Natural and built </w:t>
      </w:r>
      <w:proofErr w:type="gramStart"/>
      <w:r w:rsidR="00DC0242">
        <w:rPr>
          <w:rFonts w:ascii="Times New Roman" w:hAnsi="Times New Roman" w:cs="Times New Roman"/>
          <w:sz w:val="24"/>
          <w:szCs w:val="24"/>
        </w:rPr>
        <w:t>up  environment</w:t>
      </w:r>
      <w:proofErr w:type="gramEnd"/>
      <w:r w:rsidR="00DC0242">
        <w:rPr>
          <w:rFonts w:ascii="Times New Roman" w:hAnsi="Times New Roman" w:cs="Times New Roman"/>
          <w:sz w:val="24"/>
          <w:szCs w:val="24"/>
        </w:rPr>
        <w:t>, Land use, social facilities and socio-</w:t>
      </w:r>
      <w:proofErr w:type="gramStart"/>
      <w:r w:rsidR="00DC0242">
        <w:rPr>
          <w:rFonts w:ascii="Times New Roman" w:hAnsi="Times New Roman" w:cs="Times New Roman"/>
          <w:sz w:val="24"/>
          <w:szCs w:val="24"/>
        </w:rPr>
        <w:t>economic  factors</w:t>
      </w:r>
      <w:proofErr w:type="gramEnd"/>
      <w:r w:rsidR="00DC0242">
        <w:rPr>
          <w:rFonts w:ascii="Times New Roman" w:hAnsi="Times New Roman" w:cs="Times New Roman"/>
          <w:sz w:val="24"/>
          <w:szCs w:val="24"/>
        </w:rPr>
        <w:t xml:space="preserve"> and infrastructure</w:t>
      </w:r>
    </w:p>
    <w:p w14:paraId="200A3C6B" w14:textId="77777777" w:rsidR="002F69CA" w:rsidRDefault="002F69CA" w:rsidP="002F69CA">
      <w:pPr>
        <w:jc w:val="both"/>
        <w:rPr>
          <w:rFonts w:ascii="Times New Roman" w:hAnsi="Times New Roman" w:cs="Times New Roman"/>
          <w:sz w:val="24"/>
          <w:szCs w:val="24"/>
        </w:rPr>
      </w:pPr>
      <w:r w:rsidRPr="002F69CA">
        <w:rPr>
          <w:rFonts w:ascii="Times New Roman" w:hAnsi="Times New Roman" w:cs="Times New Roman"/>
          <w:b/>
          <w:sz w:val="24"/>
          <w:szCs w:val="24"/>
        </w:rPr>
        <w:t>Step 3</w:t>
      </w:r>
      <w:r>
        <w:rPr>
          <w:rFonts w:ascii="Times New Roman" w:hAnsi="Times New Roman" w:cs="Times New Roman"/>
          <w:sz w:val="24"/>
          <w:szCs w:val="24"/>
        </w:rPr>
        <w:t>- distribution to relevant stakeholders for comments</w:t>
      </w:r>
    </w:p>
    <w:p w14:paraId="43BC9576" w14:textId="77777777" w:rsidR="000C32BC" w:rsidRPr="000C32BC" w:rsidRDefault="002F69CA" w:rsidP="002F69CA">
      <w:pPr>
        <w:jc w:val="both"/>
        <w:rPr>
          <w:rFonts w:ascii="Times New Roman" w:hAnsi="Times New Roman" w:cs="Times New Roman"/>
          <w:sz w:val="24"/>
          <w:szCs w:val="24"/>
          <w:lang w:val="en-US"/>
        </w:rPr>
      </w:pPr>
      <w:r>
        <w:rPr>
          <w:rFonts w:ascii="Times New Roman" w:hAnsi="Times New Roman" w:cs="Times New Roman"/>
          <w:b/>
          <w:sz w:val="24"/>
          <w:szCs w:val="24"/>
        </w:rPr>
        <w:t>Step 4</w:t>
      </w:r>
      <w:r w:rsidR="000C32BC">
        <w:rPr>
          <w:rFonts w:ascii="Times New Roman" w:hAnsi="Times New Roman" w:cs="Times New Roman"/>
          <w:sz w:val="24"/>
          <w:szCs w:val="24"/>
        </w:rPr>
        <w:t xml:space="preserve">: decision making </w:t>
      </w:r>
      <w:r w:rsidR="00764EFD">
        <w:rPr>
          <w:rFonts w:ascii="Times New Roman" w:hAnsi="Times New Roman" w:cs="Times New Roman"/>
          <w:sz w:val="24"/>
          <w:szCs w:val="24"/>
        </w:rPr>
        <w:t>– (approval/rejection)-</w:t>
      </w:r>
      <w:r w:rsidR="000C32BC">
        <w:rPr>
          <w:rFonts w:ascii="Times New Roman" w:hAnsi="Times New Roman" w:cs="Times New Roman"/>
          <w:sz w:val="24"/>
          <w:szCs w:val="24"/>
        </w:rPr>
        <w:t xml:space="preserve">   </w:t>
      </w:r>
      <w:r>
        <w:rPr>
          <w:rFonts w:ascii="Times New Roman" w:hAnsi="Times New Roman" w:cs="Times New Roman"/>
          <w:sz w:val="24"/>
          <w:szCs w:val="24"/>
          <w:lang w:val="en-US"/>
        </w:rPr>
        <w:t>Determine the density</w:t>
      </w:r>
      <w:r w:rsidR="000C32BC">
        <w:rPr>
          <w:rFonts w:ascii="Times New Roman" w:hAnsi="Times New Roman" w:cs="Times New Roman"/>
          <w:sz w:val="24"/>
          <w:szCs w:val="24"/>
          <w:lang w:val="en-US"/>
        </w:rPr>
        <w:t xml:space="preserve"> in terms of </w:t>
      </w:r>
      <w:r w:rsidR="000C32BC" w:rsidRPr="000C32BC">
        <w:rPr>
          <w:rFonts w:ascii="Times New Roman" w:hAnsi="Times New Roman" w:cs="Times New Roman"/>
          <w:sz w:val="24"/>
          <w:szCs w:val="24"/>
          <w:lang w:val="en-US"/>
        </w:rPr>
        <w:t xml:space="preserve">height, form and </w:t>
      </w:r>
      <w:r w:rsidR="000C32BC">
        <w:rPr>
          <w:rFonts w:ascii="Times New Roman" w:hAnsi="Times New Roman" w:cs="Times New Roman"/>
          <w:sz w:val="24"/>
          <w:szCs w:val="24"/>
          <w:lang w:val="en-US"/>
        </w:rPr>
        <w:t xml:space="preserve">orientation </w:t>
      </w:r>
      <w:r w:rsidR="000C32BC" w:rsidRPr="000C32BC">
        <w:rPr>
          <w:rFonts w:ascii="Times New Roman" w:hAnsi="Times New Roman" w:cs="Times New Roman"/>
          <w:sz w:val="24"/>
          <w:szCs w:val="24"/>
          <w:lang w:val="en-US"/>
        </w:rPr>
        <w:t xml:space="preserve">appropriate to the location, and </w:t>
      </w:r>
      <w:r w:rsidR="00764EFD">
        <w:rPr>
          <w:rFonts w:ascii="Times New Roman" w:hAnsi="Times New Roman" w:cs="Times New Roman"/>
          <w:sz w:val="24"/>
          <w:szCs w:val="24"/>
          <w:lang w:val="en-US"/>
        </w:rPr>
        <w:t>set</w:t>
      </w:r>
      <w:r w:rsidR="000C32BC" w:rsidRPr="000C32BC">
        <w:rPr>
          <w:rFonts w:ascii="Times New Roman" w:hAnsi="Times New Roman" w:cs="Times New Roman"/>
          <w:sz w:val="24"/>
          <w:szCs w:val="24"/>
          <w:lang w:val="en-US"/>
        </w:rPr>
        <w:t xml:space="preserve"> conditions of approval</w:t>
      </w:r>
    </w:p>
    <w:p w14:paraId="34BE995F" w14:textId="77777777" w:rsidR="000C32BC" w:rsidRPr="00DC0242" w:rsidRDefault="000C32BC" w:rsidP="00DC0242">
      <w:pPr>
        <w:rPr>
          <w:rFonts w:ascii="Times New Roman" w:hAnsi="Times New Roman" w:cs="Times New Roman"/>
          <w:sz w:val="24"/>
          <w:szCs w:val="24"/>
        </w:rPr>
      </w:pPr>
    </w:p>
    <w:p w14:paraId="0F0EB29F" w14:textId="77777777" w:rsidR="00F00376" w:rsidRDefault="00DC0242" w:rsidP="00DC0242">
      <w:pPr>
        <w:rPr>
          <w:rFonts w:ascii="Times New Roman" w:hAnsi="Times New Roman" w:cs="Times New Roman"/>
          <w:sz w:val="24"/>
          <w:szCs w:val="24"/>
        </w:rPr>
      </w:pPr>
      <w:r w:rsidRPr="00DC0242">
        <w:rPr>
          <w:rFonts w:ascii="Times New Roman" w:hAnsi="Times New Roman" w:cs="Times New Roman"/>
          <w:sz w:val="24"/>
          <w:szCs w:val="24"/>
        </w:rPr>
        <w:t xml:space="preserve"> </w:t>
      </w:r>
    </w:p>
    <w:p w14:paraId="1439473F" w14:textId="77777777" w:rsidR="00E5398D" w:rsidRDefault="00E5398D" w:rsidP="00DC0242">
      <w:pPr>
        <w:rPr>
          <w:rFonts w:ascii="Times New Roman" w:hAnsi="Times New Roman" w:cs="Times New Roman"/>
          <w:sz w:val="24"/>
          <w:szCs w:val="24"/>
        </w:rPr>
      </w:pPr>
    </w:p>
    <w:p w14:paraId="5F3210D6" w14:textId="77777777" w:rsidR="00E5398D" w:rsidRDefault="00E5398D" w:rsidP="00DC0242">
      <w:pPr>
        <w:rPr>
          <w:rFonts w:ascii="Times New Roman" w:hAnsi="Times New Roman" w:cs="Times New Roman"/>
          <w:sz w:val="24"/>
          <w:szCs w:val="24"/>
        </w:rPr>
      </w:pPr>
    </w:p>
    <w:p w14:paraId="495E15D6" w14:textId="77777777" w:rsidR="00E5398D" w:rsidRDefault="00E5398D" w:rsidP="00DC0242">
      <w:pPr>
        <w:rPr>
          <w:rFonts w:ascii="Times New Roman" w:hAnsi="Times New Roman" w:cs="Times New Roman"/>
          <w:sz w:val="24"/>
          <w:szCs w:val="24"/>
        </w:rPr>
      </w:pPr>
    </w:p>
    <w:p w14:paraId="5FD5CBE3" w14:textId="77777777" w:rsidR="00E5398D" w:rsidRDefault="00E5398D" w:rsidP="00DC0242">
      <w:pPr>
        <w:rPr>
          <w:rFonts w:ascii="Times New Roman" w:hAnsi="Times New Roman" w:cs="Times New Roman"/>
          <w:sz w:val="24"/>
          <w:szCs w:val="24"/>
        </w:rPr>
      </w:pPr>
    </w:p>
    <w:p w14:paraId="7CEAF2B1" w14:textId="77777777" w:rsidR="00E5398D" w:rsidRDefault="00E5398D" w:rsidP="00DC0242">
      <w:pPr>
        <w:rPr>
          <w:rFonts w:ascii="Times New Roman" w:hAnsi="Times New Roman" w:cs="Times New Roman"/>
          <w:sz w:val="24"/>
          <w:szCs w:val="24"/>
        </w:rPr>
      </w:pPr>
    </w:p>
    <w:p w14:paraId="6C512451" w14:textId="77777777" w:rsidR="00E5398D" w:rsidRDefault="00E5398D" w:rsidP="00DC0242">
      <w:pPr>
        <w:rPr>
          <w:rFonts w:ascii="Times New Roman" w:hAnsi="Times New Roman" w:cs="Times New Roman"/>
          <w:sz w:val="24"/>
          <w:szCs w:val="24"/>
        </w:rPr>
      </w:pPr>
    </w:p>
    <w:p w14:paraId="7B356A84" w14:textId="77777777" w:rsidR="00E5398D" w:rsidRDefault="00E5398D" w:rsidP="00DC0242">
      <w:pPr>
        <w:rPr>
          <w:rFonts w:ascii="Times New Roman" w:hAnsi="Times New Roman" w:cs="Times New Roman"/>
          <w:sz w:val="24"/>
          <w:szCs w:val="24"/>
        </w:rPr>
      </w:pPr>
    </w:p>
    <w:p w14:paraId="1245DBAA" w14:textId="77777777" w:rsidR="00E5398D" w:rsidRDefault="00E5398D" w:rsidP="00DC0242">
      <w:pPr>
        <w:rPr>
          <w:rFonts w:ascii="Times New Roman" w:hAnsi="Times New Roman" w:cs="Times New Roman"/>
          <w:sz w:val="24"/>
          <w:szCs w:val="24"/>
        </w:rPr>
      </w:pPr>
    </w:p>
    <w:p w14:paraId="764C1762" w14:textId="77777777" w:rsidR="00E5398D" w:rsidRDefault="00E5398D" w:rsidP="00DC0242">
      <w:pPr>
        <w:rPr>
          <w:rFonts w:ascii="Times New Roman" w:hAnsi="Times New Roman" w:cs="Times New Roman"/>
          <w:sz w:val="24"/>
          <w:szCs w:val="24"/>
        </w:rPr>
      </w:pPr>
    </w:p>
    <w:p w14:paraId="48073158" w14:textId="77777777" w:rsidR="00E5398D" w:rsidRDefault="00E5398D" w:rsidP="00DC0242">
      <w:pPr>
        <w:rPr>
          <w:rFonts w:ascii="Times New Roman" w:hAnsi="Times New Roman" w:cs="Times New Roman"/>
          <w:sz w:val="24"/>
          <w:szCs w:val="24"/>
        </w:rPr>
      </w:pPr>
    </w:p>
    <w:tbl>
      <w:tblPr>
        <w:tblW w:w="0" w:type="auto"/>
        <w:jc w:val="center"/>
        <w:tblCellMar>
          <w:left w:w="0" w:type="dxa"/>
          <w:right w:w="0" w:type="dxa"/>
        </w:tblCellMar>
        <w:tblLook w:val="04A0" w:firstRow="1" w:lastRow="0" w:firstColumn="1" w:lastColumn="0" w:noHBand="0" w:noVBand="1"/>
      </w:tblPr>
      <w:tblGrid>
        <w:gridCol w:w="3686"/>
        <w:gridCol w:w="4961"/>
      </w:tblGrid>
      <w:tr w:rsidR="00F00376" w14:paraId="4A6D4807" w14:textId="77777777" w:rsidTr="00F00376">
        <w:trPr>
          <w:jc w:val="center"/>
        </w:trPr>
        <w:tc>
          <w:tcPr>
            <w:tcW w:w="3686" w:type="dxa"/>
            <w:tcMar>
              <w:top w:w="0" w:type="dxa"/>
              <w:left w:w="108" w:type="dxa"/>
              <w:bottom w:w="0" w:type="dxa"/>
              <w:right w:w="108" w:type="dxa"/>
            </w:tcMar>
            <w:vAlign w:val="center"/>
            <w:hideMark/>
          </w:tcPr>
          <w:p w14:paraId="41E740D3" w14:textId="77777777" w:rsidR="00F00376" w:rsidRDefault="00F00376">
            <w:pPr>
              <w:jc w:val="both"/>
              <w:rPr>
                <w:rFonts w:ascii="Times New Roman" w:hAnsi="Times New Roman" w:cs="Times New Roman"/>
                <w:color w:val="000000"/>
                <w:sz w:val="24"/>
                <w:szCs w:val="24"/>
              </w:rPr>
            </w:pPr>
            <w:r>
              <w:rPr>
                <w:rFonts w:ascii="Times New Roman" w:hAnsi="Times New Roman" w:cs="Times New Roman"/>
                <w:color w:val="3A3A3A"/>
                <w:sz w:val="24"/>
                <w:szCs w:val="24"/>
              </w:rPr>
              <w:lastRenderedPageBreak/>
              <w:t>Policy number</w:t>
            </w:r>
          </w:p>
        </w:tc>
        <w:tc>
          <w:tcPr>
            <w:tcW w:w="4961" w:type="dxa"/>
            <w:tcBorders>
              <w:top w:val="nil"/>
              <w:left w:val="nil"/>
              <w:bottom w:val="single" w:sz="8" w:space="0" w:color="auto"/>
              <w:right w:val="nil"/>
            </w:tcBorders>
            <w:tcMar>
              <w:top w:w="0" w:type="dxa"/>
              <w:left w:w="108" w:type="dxa"/>
              <w:bottom w:w="0" w:type="dxa"/>
              <w:right w:w="108" w:type="dxa"/>
            </w:tcMar>
          </w:tcPr>
          <w:p w14:paraId="5FAEA7EE" w14:textId="77777777" w:rsidR="00F00376" w:rsidRDefault="00F00376">
            <w:pPr>
              <w:jc w:val="both"/>
              <w:rPr>
                <w:rFonts w:ascii="Times New Roman" w:hAnsi="Times New Roman" w:cs="Times New Roman"/>
                <w:color w:val="000000"/>
                <w:sz w:val="24"/>
                <w:szCs w:val="24"/>
              </w:rPr>
            </w:pPr>
          </w:p>
        </w:tc>
      </w:tr>
      <w:tr w:rsidR="00F00376" w14:paraId="7019B304" w14:textId="77777777" w:rsidTr="00F00376">
        <w:trPr>
          <w:jc w:val="center"/>
        </w:trPr>
        <w:tc>
          <w:tcPr>
            <w:tcW w:w="3686" w:type="dxa"/>
            <w:tcMar>
              <w:top w:w="0" w:type="dxa"/>
              <w:left w:w="108" w:type="dxa"/>
              <w:bottom w:w="0" w:type="dxa"/>
              <w:right w:w="108" w:type="dxa"/>
            </w:tcMar>
          </w:tcPr>
          <w:p w14:paraId="5D7103F7" w14:textId="77777777" w:rsidR="00F00376" w:rsidRDefault="00F00376">
            <w:pPr>
              <w:jc w:val="both"/>
              <w:rPr>
                <w:rFonts w:ascii="Times New Roman" w:hAnsi="Times New Roman" w:cs="Times New Roman"/>
                <w:color w:val="000000"/>
                <w:sz w:val="24"/>
                <w:szCs w:val="24"/>
              </w:rPr>
            </w:pPr>
          </w:p>
        </w:tc>
        <w:tc>
          <w:tcPr>
            <w:tcW w:w="4961" w:type="dxa"/>
            <w:tcMar>
              <w:top w:w="0" w:type="dxa"/>
              <w:left w:w="108" w:type="dxa"/>
              <w:bottom w:w="0" w:type="dxa"/>
              <w:right w:w="108" w:type="dxa"/>
            </w:tcMar>
          </w:tcPr>
          <w:p w14:paraId="53B20940" w14:textId="77777777" w:rsidR="00F00376" w:rsidRDefault="00F00376">
            <w:pPr>
              <w:jc w:val="both"/>
              <w:rPr>
                <w:rFonts w:ascii="Times New Roman" w:hAnsi="Times New Roman" w:cs="Times New Roman"/>
                <w:color w:val="000000"/>
                <w:sz w:val="24"/>
                <w:szCs w:val="24"/>
              </w:rPr>
            </w:pPr>
          </w:p>
        </w:tc>
      </w:tr>
      <w:tr w:rsidR="00F00376" w14:paraId="3EAEC99B" w14:textId="77777777" w:rsidTr="00F00376">
        <w:trPr>
          <w:jc w:val="center"/>
        </w:trPr>
        <w:tc>
          <w:tcPr>
            <w:tcW w:w="3686" w:type="dxa"/>
            <w:tcMar>
              <w:top w:w="0" w:type="dxa"/>
              <w:left w:w="108" w:type="dxa"/>
              <w:bottom w:w="0" w:type="dxa"/>
              <w:right w:w="108" w:type="dxa"/>
            </w:tcMar>
            <w:hideMark/>
          </w:tcPr>
          <w:p w14:paraId="24F58755" w14:textId="77777777" w:rsidR="00F00376" w:rsidRDefault="00F00376">
            <w:pPr>
              <w:jc w:val="both"/>
              <w:rPr>
                <w:rFonts w:ascii="Times New Roman" w:hAnsi="Times New Roman" w:cs="Times New Roman"/>
                <w:color w:val="000000"/>
                <w:sz w:val="24"/>
                <w:szCs w:val="24"/>
              </w:rPr>
            </w:pPr>
            <w:r>
              <w:rPr>
                <w:rFonts w:ascii="Times New Roman" w:hAnsi="Times New Roman" w:cs="Times New Roman"/>
                <w:color w:val="3A3A3A"/>
                <w:sz w:val="24"/>
                <w:szCs w:val="24"/>
              </w:rPr>
              <w:t>Council Resolution (CR) Number</w:t>
            </w:r>
          </w:p>
        </w:tc>
        <w:tc>
          <w:tcPr>
            <w:tcW w:w="4961" w:type="dxa"/>
            <w:tcBorders>
              <w:top w:val="nil"/>
              <w:left w:val="nil"/>
              <w:bottom w:val="single" w:sz="8" w:space="0" w:color="auto"/>
              <w:right w:val="nil"/>
            </w:tcBorders>
            <w:tcMar>
              <w:top w:w="0" w:type="dxa"/>
              <w:left w:w="108" w:type="dxa"/>
              <w:bottom w:w="0" w:type="dxa"/>
              <w:right w:w="108" w:type="dxa"/>
            </w:tcMar>
            <w:hideMark/>
          </w:tcPr>
          <w:p w14:paraId="7A558A7D" w14:textId="77777777" w:rsidR="00F00376" w:rsidRDefault="00F0037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CR</w:t>
            </w:r>
          </w:p>
        </w:tc>
      </w:tr>
    </w:tbl>
    <w:p w14:paraId="5279243C" w14:textId="77777777" w:rsidR="00F00376" w:rsidRDefault="00F00376" w:rsidP="00F00376">
      <w:pPr>
        <w:ind w:left="1418" w:hanging="1418"/>
        <w:jc w:val="both"/>
        <w:rPr>
          <w:rFonts w:ascii="Times New Roman" w:hAnsi="Times New Roman" w:cs="Times New Roman"/>
          <w:color w:val="000000"/>
        </w:rPr>
      </w:pPr>
    </w:p>
    <w:p w14:paraId="0C700557" w14:textId="77777777" w:rsidR="00F00376" w:rsidRDefault="00F00376" w:rsidP="00F00376">
      <w:pPr>
        <w:ind w:left="1418" w:hanging="1418"/>
        <w:jc w:val="both"/>
        <w:rPr>
          <w:rFonts w:ascii="Times New Roman" w:hAnsi="Times New Roman" w:cs="Times New Roman"/>
          <w:color w:val="000000"/>
        </w:rPr>
      </w:pPr>
    </w:p>
    <w:tbl>
      <w:tblPr>
        <w:tblW w:w="0" w:type="auto"/>
        <w:jc w:val="center"/>
        <w:tblCellMar>
          <w:left w:w="0" w:type="dxa"/>
          <w:right w:w="0" w:type="dxa"/>
        </w:tblCellMar>
        <w:tblLook w:val="04A0" w:firstRow="1" w:lastRow="0" w:firstColumn="1" w:lastColumn="0" w:noHBand="0" w:noVBand="1"/>
      </w:tblPr>
      <w:tblGrid>
        <w:gridCol w:w="2817"/>
        <w:gridCol w:w="2758"/>
        <w:gridCol w:w="2813"/>
        <w:gridCol w:w="2758"/>
        <w:gridCol w:w="2812"/>
      </w:tblGrid>
      <w:tr w:rsidR="00F00376" w14:paraId="78F85A08" w14:textId="77777777" w:rsidTr="00F00376">
        <w:trPr>
          <w:jc w:val="center"/>
        </w:trPr>
        <w:tc>
          <w:tcPr>
            <w:tcW w:w="2914" w:type="dxa"/>
            <w:tcMar>
              <w:top w:w="0" w:type="dxa"/>
              <w:left w:w="108" w:type="dxa"/>
              <w:bottom w:w="0" w:type="dxa"/>
              <w:right w:w="108" w:type="dxa"/>
            </w:tcMar>
          </w:tcPr>
          <w:p w14:paraId="40899187" w14:textId="77777777" w:rsidR="00F00376" w:rsidRDefault="00F00376">
            <w:pPr>
              <w:jc w:val="both"/>
              <w:rPr>
                <w:rFonts w:ascii="Times New Roman" w:hAnsi="Times New Roman" w:cs="Times New Roman"/>
                <w:color w:val="000000"/>
                <w:sz w:val="24"/>
                <w:szCs w:val="24"/>
              </w:rPr>
            </w:pPr>
          </w:p>
        </w:tc>
        <w:tc>
          <w:tcPr>
            <w:tcW w:w="2914" w:type="dxa"/>
            <w:tcMar>
              <w:top w:w="0" w:type="dxa"/>
              <w:left w:w="108" w:type="dxa"/>
              <w:bottom w:w="0" w:type="dxa"/>
              <w:right w:w="108" w:type="dxa"/>
            </w:tcMar>
          </w:tcPr>
          <w:p w14:paraId="78A0C759" w14:textId="77777777" w:rsidR="00F00376" w:rsidRDefault="00F00376">
            <w:pPr>
              <w:jc w:val="both"/>
              <w:rPr>
                <w:rFonts w:ascii="Times New Roman" w:hAnsi="Times New Roman" w:cs="Times New Roman"/>
                <w:color w:val="000000"/>
                <w:sz w:val="24"/>
                <w:szCs w:val="24"/>
              </w:rPr>
            </w:pPr>
          </w:p>
        </w:tc>
        <w:tc>
          <w:tcPr>
            <w:tcW w:w="2915" w:type="dxa"/>
            <w:tcMar>
              <w:top w:w="0" w:type="dxa"/>
              <w:left w:w="108" w:type="dxa"/>
              <w:bottom w:w="0" w:type="dxa"/>
              <w:right w:w="108" w:type="dxa"/>
            </w:tcMar>
          </w:tcPr>
          <w:p w14:paraId="4B0CA355" w14:textId="77777777" w:rsidR="00F00376" w:rsidRDefault="00F00376">
            <w:pPr>
              <w:jc w:val="both"/>
              <w:rPr>
                <w:rFonts w:ascii="Times New Roman" w:hAnsi="Times New Roman" w:cs="Times New Roman"/>
                <w:color w:val="000000"/>
                <w:sz w:val="24"/>
                <w:szCs w:val="24"/>
              </w:rPr>
            </w:pPr>
          </w:p>
        </w:tc>
        <w:tc>
          <w:tcPr>
            <w:tcW w:w="2914" w:type="dxa"/>
            <w:tcMar>
              <w:top w:w="0" w:type="dxa"/>
              <w:left w:w="108" w:type="dxa"/>
              <w:bottom w:w="0" w:type="dxa"/>
              <w:right w:w="108" w:type="dxa"/>
            </w:tcMar>
          </w:tcPr>
          <w:p w14:paraId="3EE2D36A" w14:textId="77777777" w:rsidR="00F00376" w:rsidRDefault="00F00376">
            <w:pPr>
              <w:jc w:val="both"/>
              <w:rPr>
                <w:rFonts w:ascii="Times New Roman" w:hAnsi="Times New Roman" w:cs="Times New Roman"/>
                <w:color w:val="000000"/>
                <w:sz w:val="24"/>
                <w:szCs w:val="24"/>
              </w:rPr>
            </w:pPr>
          </w:p>
        </w:tc>
        <w:tc>
          <w:tcPr>
            <w:tcW w:w="2915" w:type="dxa"/>
            <w:tcMar>
              <w:top w:w="0" w:type="dxa"/>
              <w:left w:w="108" w:type="dxa"/>
              <w:bottom w:w="0" w:type="dxa"/>
              <w:right w:w="108" w:type="dxa"/>
            </w:tcMar>
          </w:tcPr>
          <w:p w14:paraId="1ED553B0" w14:textId="77777777" w:rsidR="00F00376" w:rsidRDefault="00F00376">
            <w:pPr>
              <w:jc w:val="both"/>
              <w:rPr>
                <w:rFonts w:ascii="Times New Roman" w:hAnsi="Times New Roman" w:cs="Times New Roman"/>
                <w:color w:val="000000"/>
                <w:sz w:val="24"/>
                <w:szCs w:val="24"/>
              </w:rPr>
            </w:pPr>
          </w:p>
        </w:tc>
      </w:tr>
      <w:tr w:rsidR="00F00376" w14:paraId="64401613" w14:textId="77777777" w:rsidTr="00F00376">
        <w:trPr>
          <w:jc w:val="center"/>
        </w:trPr>
        <w:tc>
          <w:tcPr>
            <w:tcW w:w="2914" w:type="dxa"/>
            <w:tcBorders>
              <w:top w:val="nil"/>
              <w:left w:val="nil"/>
              <w:bottom w:val="single" w:sz="8" w:space="0" w:color="auto"/>
              <w:right w:val="nil"/>
            </w:tcBorders>
            <w:tcMar>
              <w:top w:w="0" w:type="dxa"/>
              <w:left w:w="108" w:type="dxa"/>
              <w:bottom w:w="0" w:type="dxa"/>
              <w:right w:w="108" w:type="dxa"/>
            </w:tcMar>
          </w:tcPr>
          <w:p w14:paraId="6AA2CF9A" w14:textId="77777777" w:rsidR="00F00376" w:rsidRDefault="00F00376">
            <w:pPr>
              <w:jc w:val="both"/>
              <w:rPr>
                <w:rFonts w:ascii="Times New Roman" w:hAnsi="Times New Roman" w:cs="Times New Roman"/>
                <w:color w:val="000000"/>
                <w:sz w:val="24"/>
                <w:szCs w:val="24"/>
              </w:rPr>
            </w:pPr>
          </w:p>
        </w:tc>
        <w:tc>
          <w:tcPr>
            <w:tcW w:w="2914" w:type="dxa"/>
            <w:tcMar>
              <w:top w:w="0" w:type="dxa"/>
              <w:left w:w="108" w:type="dxa"/>
              <w:bottom w:w="0" w:type="dxa"/>
              <w:right w:w="108" w:type="dxa"/>
            </w:tcMar>
          </w:tcPr>
          <w:p w14:paraId="030339F7" w14:textId="77777777" w:rsidR="00F00376" w:rsidRDefault="00F00376">
            <w:pPr>
              <w:jc w:val="both"/>
              <w:rPr>
                <w:rFonts w:ascii="Times New Roman" w:hAnsi="Times New Roman" w:cs="Times New Roman"/>
                <w:color w:val="000000"/>
                <w:sz w:val="24"/>
                <w:szCs w:val="24"/>
              </w:rPr>
            </w:pPr>
          </w:p>
        </w:tc>
        <w:tc>
          <w:tcPr>
            <w:tcW w:w="2915" w:type="dxa"/>
            <w:tcBorders>
              <w:top w:val="nil"/>
              <w:left w:val="nil"/>
              <w:bottom w:val="single" w:sz="8" w:space="0" w:color="auto"/>
              <w:right w:val="nil"/>
            </w:tcBorders>
            <w:tcMar>
              <w:top w:w="0" w:type="dxa"/>
              <w:left w:w="108" w:type="dxa"/>
              <w:bottom w:w="0" w:type="dxa"/>
              <w:right w:w="108" w:type="dxa"/>
            </w:tcMar>
          </w:tcPr>
          <w:p w14:paraId="2DD3653D" w14:textId="77777777" w:rsidR="00F00376" w:rsidRDefault="00F00376">
            <w:pPr>
              <w:jc w:val="both"/>
              <w:rPr>
                <w:rFonts w:ascii="Times New Roman" w:hAnsi="Times New Roman" w:cs="Times New Roman"/>
                <w:color w:val="000000"/>
                <w:sz w:val="24"/>
                <w:szCs w:val="24"/>
              </w:rPr>
            </w:pPr>
          </w:p>
        </w:tc>
        <w:tc>
          <w:tcPr>
            <w:tcW w:w="2914" w:type="dxa"/>
            <w:tcMar>
              <w:top w:w="0" w:type="dxa"/>
              <w:left w:w="108" w:type="dxa"/>
              <w:bottom w:w="0" w:type="dxa"/>
              <w:right w:w="108" w:type="dxa"/>
            </w:tcMar>
          </w:tcPr>
          <w:p w14:paraId="21DFAAF5" w14:textId="77777777" w:rsidR="00F00376" w:rsidRDefault="00F00376">
            <w:pPr>
              <w:jc w:val="both"/>
              <w:rPr>
                <w:rFonts w:ascii="Times New Roman" w:hAnsi="Times New Roman" w:cs="Times New Roman"/>
                <w:color w:val="000000"/>
                <w:sz w:val="24"/>
                <w:szCs w:val="24"/>
              </w:rPr>
            </w:pPr>
          </w:p>
        </w:tc>
        <w:tc>
          <w:tcPr>
            <w:tcW w:w="2915" w:type="dxa"/>
            <w:tcBorders>
              <w:top w:val="nil"/>
              <w:left w:val="nil"/>
              <w:bottom w:val="single" w:sz="8" w:space="0" w:color="auto"/>
              <w:right w:val="nil"/>
            </w:tcBorders>
            <w:tcMar>
              <w:top w:w="0" w:type="dxa"/>
              <w:left w:w="108" w:type="dxa"/>
              <w:bottom w:w="0" w:type="dxa"/>
              <w:right w:w="108" w:type="dxa"/>
            </w:tcMar>
          </w:tcPr>
          <w:p w14:paraId="1CAE42A9" w14:textId="77777777" w:rsidR="00F00376" w:rsidRDefault="00F00376">
            <w:pPr>
              <w:jc w:val="both"/>
              <w:rPr>
                <w:rFonts w:ascii="Times New Roman" w:hAnsi="Times New Roman" w:cs="Times New Roman"/>
                <w:color w:val="000000"/>
                <w:sz w:val="24"/>
                <w:szCs w:val="24"/>
              </w:rPr>
            </w:pPr>
          </w:p>
        </w:tc>
      </w:tr>
      <w:tr w:rsidR="00F00376" w14:paraId="52829F43" w14:textId="77777777" w:rsidTr="00F00376">
        <w:trPr>
          <w:jc w:val="center"/>
        </w:trPr>
        <w:tc>
          <w:tcPr>
            <w:tcW w:w="2914" w:type="dxa"/>
            <w:tcMar>
              <w:top w:w="0" w:type="dxa"/>
              <w:left w:w="108" w:type="dxa"/>
              <w:bottom w:w="0" w:type="dxa"/>
              <w:right w:w="108" w:type="dxa"/>
            </w:tcMar>
            <w:hideMark/>
          </w:tcPr>
          <w:p w14:paraId="099BB817" w14:textId="77777777" w:rsidR="00F00376" w:rsidRDefault="00F00376">
            <w:pPr>
              <w:jc w:val="center"/>
              <w:rPr>
                <w:rFonts w:ascii="Times New Roman" w:hAnsi="Times New Roman" w:cs="Times New Roman"/>
                <w:b/>
                <w:bCs/>
                <w:i/>
                <w:iCs/>
                <w:color w:val="000000"/>
                <w:sz w:val="24"/>
                <w:szCs w:val="24"/>
              </w:rPr>
            </w:pPr>
            <w:r>
              <w:rPr>
                <w:rFonts w:ascii="Times New Roman" w:hAnsi="Times New Roman" w:cs="Times New Roman"/>
                <w:color w:val="3A3A3A"/>
                <w:sz w:val="24"/>
                <w:szCs w:val="24"/>
                <w:lang w:val="en-GB"/>
              </w:rPr>
              <w:t>Mr. L. Matiwane</w:t>
            </w:r>
          </w:p>
          <w:p w14:paraId="35F1EE06" w14:textId="77777777" w:rsidR="00F00376" w:rsidRDefault="00F00376">
            <w:pPr>
              <w:jc w:val="center"/>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Municipal Manager</w:t>
            </w:r>
          </w:p>
        </w:tc>
        <w:tc>
          <w:tcPr>
            <w:tcW w:w="2914" w:type="dxa"/>
            <w:tcMar>
              <w:top w:w="0" w:type="dxa"/>
              <w:left w:w="108" w:type="dxa"/>
              <w:bottom w:w="0" w:type="dxa"/>
              <w:right w:w="108" w:type="dxa"/>
            </w:tcMar>
          </w:tcPr>
          <w:p w14:paraId="1D452157" w14:textId="77777777" w:rsidR="00F00376" w:rsidRDefault="00F00376">
            <w:pPr>
              <w:jc w:val="center"/>
              <w:rPr>
                <w:rFonts w:ascii="Times New Roman" w:hAnsi="Times New Roman" w:cs="Times New Roman"/>
                <w:b/>
                <w:bCs/>
                <w:i/>
                <w:iCs/>
                <w:color w:val="000000"/>
                <w:sz w:val="24"/>
                <w:szCs w:val="24"/>
              </w:rPr>
            </w:pPr>
          </w:p>
        </w:tc>
        <w:tc>
          <w:tcPr>
            <w:tcW w:w="2915" w:type="dxa"/>
            <w:tcMar>
              <w:top w:w="0" w:type="dxa"/>
              <w:left w:w="108" w:type="dxa"/>
              <w:bottom w:w="0" w:type="dxa"/>
              <w:right w:w="108" w:type="dxa"/>
            </w:tcMar>
            <w:hideMark/>
          </w:tcPr>
          <w:p w14:paraId="001CD330" w14:textId="5CB7112D" w:rsidR="00F00376" w:rsidRDefault="00F00376">
            <w:pPr>
              <w:jc w:val="center"/>
              <w:rPr>
                <w:rFonts w:ascii="Times New Roman" w:hAnsi="Times New Roman" w:cs="Times New Roman"/>
                <w:b/>
                <w:bCs/>
                <w:i/>
                <w:iCs/>
                <w:color w:val="000000"/>
                <w:sz w:val="24"/>
                <w:szCs w:val="24"/>
              </w:rPr>
            </w:pPr>
            <w:r>
              <w:rPr>
                <w:rFonts w:ascii="Times New Roman" w:hAnsi="Times New Roman" w:cs="Times New Roman"/>
                <w:color w:val="3A3A3A"/>
                <w:sz w:val="24"/>
                <w:szCs w:val="24"/>
                <w:lang w:val="en-GB"/>
              </w:rPr>
              <w:t xml:space="preserve">Cllr. </w:t>
            </w:r>
            <w:r w:rsidR="00707A62">
              <w:rPr>
                <w:rFonts w:ascii="Times New Roman" w:hAnsi="Times New Roman" w:cs="Times New Roman"/>
                <w:color w:val="3A3A3A"/>
                <w:sz w:val="24"/>
                <w:szCs w:val="24"/>
                <w:lang w:val="en-GB"/>
              </w:rPr>
              <w:t>M. Stuurman</w:t>
            </w:r>
          </w:p>
          <w:p w14:paraId="6CDE7DF9" w14:textId="683A4363" w:rsidR="00F00376" w:rsidRDefault="00707A62">
            <w:pPr>
              <w:jc w:val="center"/>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 xml:space="preserve">Acting </w:t>
            </w:r>
            <w:r w:rsidR="00F00376">
              <w:rPr>
                <w:rFonts w:ascii="Times New Roman" w:hAnsi="Times New Roman" w:cs="Times New Roman"/>
                <w:b/>
                <w:bCs/>
                <w:i/>
                <w:iCs/>
                <w:color w:val="000000"/>
                <w:sz w:val="24"/>
                <w:szCs w:val="24"/>
              </w:rPr>
              <w:t>Mayor</w:t>
            </w:r>
          </w:p>
        </w:tc>
        <w:tc>
          <w:tcPr>
            <w:tcW w:w="2914" w:type="dxa"/>
            <w:tcMar>
              <w:top w:w="0" w:type="dxa"/>
              <w:left w:w="108" w:type="dxa"/>
              <w:bottom w:w="0" w:type="dxa"/>
              <w:right w:w="108" w:type="dxa"/>
            </w:tcMar>
          </w:tcPr>
          <w:p w14:paraId="2E93B9BD" w14:textId="77777777" w:rsidR="00F00376" w:rsidRDefault="00F00376">
            <w:pPr>
              <w:jc w:val="center"/>
              <w:rPr>
                <w:rFonts w:ascii="Times New Roman" w:hAnsi="Times New Roman" w:cs="Times New Roman"/>
                <w:b/>
                <w:bCs/>
                <w:i/>
                <w:iCs/>
                <w:color w:val="000000"/>
                <w:sz w:val="24"/>
                <w:szCs w:val="24"/>
              </w:rPr>
            </w:pPr>
          </w:p>
        </w:tc>
        <w:tc>
          <w:tcPr>
            <w:tcW w:w="2915" w:type="dxa"/>
            <w:tcMar>
              <w:top w:w="0" w:type="dxa"/>
              <w:left w:w="108" w:type="dxa"/>
              <w:bottom w:w="0" w:type="dxa"/>
              <w:right w:w="108" w:type="dxa"/>
            </w:tcMar>
            <w:hideMark/>
          </w:tcPr>
          <w:p w14:paraId="74494852" w14:textId="77777777" w:rsidR="00F00376" w:rsidRDefault="00F00376">
            <w:pPr>
              <w:jc w:val="center"/>
              <w:rPr>
                <w:rFonts w:ascii="Times New Roman" w:hAnsi="Times New Roman" w:cs="Times New Roman"/>
                <w:b/>
                <w:bCs/>
                <w:i/>
                <w:iCs/>
                <w:color w:val="000000"/>
                <w:sz w:val="24"/>
                <w:szCs w:val="24"/>
              </w:rPr>
            </w:pPr>
            <w:r>
              <w:rPr>
                <w:rFonts w:ascii="Times New Roman" w:hAnsi="Times New Roman" w:cs="Times New Roman"/>
                <w:color w:val="3A3A3A"/>
                <w:sz w:val="24"/>
                <w:szCs w:val="24"/>
                <w:lang w:val="en-GB"/>
              </w:rPr>
              <w:t xml:space="preserve">Cllr. N. </w:t>
            </w:r>
            <w:proofErr w:type="spellStart"/>
            <w:r>
              <w:rPr>
                <w:rFonts w:ascii="Times New Roman" w:hAnsi="Times New Roman" w:cs="Times New Roman"/>
                <w:color w:val="3A3A3A"/>
                <w:sz w:val="24"/>
                <w:szCs w:val="24"/>
                <w:lang w:val="en-GB"/>
              </w:rPr>
              <w:t>Ngwanya</w:t>
            </w:r>
            <w:proofErr w:type="spellEnd"/>
          </w:p>
          <w:p w14:paraId="3A6868A0" w14:textId="77777777" w:rsidR="00F00376" w:rsidRDefault="00F00376">
            <w:pPr>
              <w:jc w:val="center"/>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Speaker</w:t>
            </w:r>
          </w:p>
        </w:tc>
      </w:tr>
    </w:tbl>
    <w:p w14:paraId="78249EB5" w14:textId="77777777" w:rsidR="00DD4FC6" w:rsidRDefault="00DD4FC6" w:rsidP="00DC0242">
      <w:pPr>
        <w:rPr>
          <w:rFonts w:ascii="Times New Roman" w:hAnsi="Times New Roman" w:cs="Times New Roman"/>
          <w:sz w:val="24"/>
          <w:szCs w:val="24"/>
        </w:rPr>
      </w:pPr>
    </w:p>
    <w:p w14:paraId="2FE98FFF" w14:textId="77777777" w:rsidR="00DD4FC6" w:rsidRDefault="00DD4FC6" w:rsidP="009239B5">
      <w:pPr>
        <w:rPr>
          <w:rFonts w:ascii="Times New Roman" w:hAnsi="Times New Roman" w:cs="Times New Roman"/>
          <w:sz w:val="24"/>
          <w:szCs w:val="24"/>
        </w:rPr>
      </w:pPr>
    </w:p>
    <w:sectPr w:rsidR="00DD4FC6" w:rsidSect="002A1F9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C4F"/>
    <w:multiLevelType w:val="hybridMultilevel"/>
    <w:tmpl w:val="C55E2ED4"/>
    <w:lvl w:ilvl="0" w:tplc="7A5A47E6">
      <w:numFmt w:val="bullet"/>
      <w:lvlText w:val="-"/>
      <w:lvlJc w:val="left"/>
      <w:pPr>
        <w:ind w:left="720" w:hanging="360"/>
      </w:pPr>
      <w:rPr>
        <w:rFonts w:ascii="Times New Roman" w:eastAsiaTheme="minorHAnsi"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CA0C18"/>
    <w:multiLevelType w:val="hybridMultilevel"/>
    <w:tmpl w:val="F45875A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3E52639"/>
    <w:multiLevelType w:val="hybridMultilevel"/>
    <w:tmpl w:val="10607E80"/>
    <w:lvl w:ilvl="0" w:tplc="8498456C">
      <w:numFmt w:val="bullet"/>
      <w:lvlText w:val="•"/>
      <w:lvlJc w:val="left"/>
      <w:pPr>
        <w:ind w:left="506" w:hanging="205"/>
      </w:pPr>
      <w:rPr>
        <w:rFonts w:ascii="Times New Roman" w:eastAsia="Times New Roman" w:hAnsi="Times New Roman" w:cs="Times New Roman" w:hint="default"/>
        <w:color w:val="231F20"/>
        <w:spacing w:val="-4"/>
        <w:w w:val="88"/>
        <w:sz w:val="24"/>
        <w:szCs w:val="24"/>
      </w:rPr>
    </w:lvl>
    <w:lvl w:ilvl="1" w:tplc="AE661F90">
      <w:numFmt w:val="bullet"/>
      <w:lvlText w:val="•"/>
      <w:lvlJc w:val="left"/>
      <w:pPr>
        <w:ind w:left="1021" w:hanging="205"/>
      </w:pPr>
      <w:rPr>
        <w:rFonts w:hint="default"/>
      </w:rPr>
    </w:lvl>
    <w:lvl w:ilvl="2" w:tplc="5858AA7A">
      <w:numFmt w:val="bullet"/>
      <w:lvlText w:val="•"/>
      <w:lvlJc w:val="left"/>
      <w:pPr>
        <w:ind w:left="1543" w:hanging="205"/>
      </w:pPr>
      <w:rPr>
        <w:rFonts w:hint="default"/>
      </w:rPr>
    </w:lvl>
    <w:lvl w:ilvl="3" w:tplc="9690AD5A">
      <w:numFmt w:val="bullet"/>
      <w:lvlText w:val="•"/>
      <w:lvlJc w:val="left"/>
      <w:pPr>
        <w:ind w:left="2064" w:hanging="205"/>
      </w:pPr>
      <w:rPr>
        <w:rFonts w:hint="default"/>
      </w:rPr>
    </w:lvl>
    <w:lvl w:ilvl="4" w:tplc="003C6E20">
      <w:numFmt w:val="bullet"/>
      <w:lvlText w:val="•"/>
      <w:lvlJc w:val="left"/>
      <w:pPr>
        <w:ind w:left="2586" w:hanging="205"/>
      </w:pPr>
      <w:rPr>
        <w:rFonts w:hint="default"/>
      </w:rPr>
    </w:lvl>
    <w:lvl w:ilvl="5" w:tplc="368ABA5E">
      <w:numFmt w:val="bullet"/>
      <w:lvlText w:val="•"/>
      <w:lvlJc w:val="left"/>
      <w:pPr>
        <w:ind w:left="3108" w:hanging="205"/>
      </w:pPr>
      <w:rPr>
        <w:rFonts w:hint="default"/>
      </w:rPr>
    </w:lvl>
    <w:lvl w:ilvl="6" w:tplc="2398F97A">
      <w:numFmt w:val="bullet"/>
      <w:lvlText w:val="•"/>
      <w:lvlJc w:val="left"/>
      <w:pPr>
        <w:ind w:left="3629" w:hanging="205"/>
      </w:pPr>
      <w:rPr>
        <w:rFonts w:hint="default"/>
      </w:rPr>
    </w:lvl>
    <w:lvl w:ilvl="7" w:tplc="5CBAB058">
      <w:numFmt w:val="bullet"/>
      <w:lvlText w:val="•"/>
      <w:lvlJc w:val="left"/>
      <w:pPr>
        <w:ind w:left="4151" w:hanging="205"/>
      </w:pPr>
      <w:rPr>
        <w:rFonts w:hint="default"/>
      </w:rPr>
    </w:lvl>
    <w:lvl w:ilvl="8" w:tplc="98FCA59A">
      <w:numFmt w:val="bullet"/>
      <w:lvlText w:val="•"/>
      <w:lvlJc w:val="left"/>
      <w:pPr>
        <w:ind w:left="4672" w:hanging="205"/>
      </w:pPr>
      <w:rPr>
        <w:rFonts w:hint="default"/>
      </w:rPr>
    </w:lvl>
  </w:abstractNum>
  <w:abstractNum w:abstractNumId="3" w15:restartNumberingAfterBreak="0">
    <w:nsid w:val="080611E9"/>
    <w:multiLevelType w:val="hybridMultilevel"/>
    <w:tmpl w:val="9BACBEC4"/>
    <w:lvl w:ilvl="0" w:tplc="DBD4E51C">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DA77649"/>
    <w:multiLevelType w:val="hybridMultilevel"/>
    <w:tmpl w:val="48D0D7F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E37517E"/>
    <w:multiLevelType w:val="hybridMultilevel"/>
    <w:tmpl w:val="0734C662"/>
    <w:lvl w:ilvl="0" w:tplc="90D83380">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2750CE3"/>
    <w:multiLevelType w:val="hybridMultilevel"/>
    <w:tmpl w:val="9BBAC4BC"/>
    <w:lvl w:ilvl="0" w:tplc="E9F89498">
      <w:numFmt w:val="bullet"/>
      <w:lvlText w:val="•"/>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3BF1D83"/>
    <w:multiLevelType w:val="multilevel"/>
    <w:tmpl w:val="2FBCBB48"/>
    <w:lvl w:ilvl="0">
      <w:start w:val="1"/>
      <w:numFmt w:val="decimal"/>
      <w:lvlText w:val="%1."/>
      <w:lvlJc w:val="left"/>
      <w:pPr>
        <w:ind w:left="776" w:hanging="466"/>
      </w:pPr>
      <w:rPr>
        <w:rFonts w:ascii="Arial" w:eastAsia="Arial" w:hAnsi="Arial" w:cs="Arial" w:hint="default"/>
        <w:color w:val="231F20"/>
        <w:w w:val="86"/>
        <w:sz w:val="40"/>
        <w:szCs w:val="40"/>
      </w:rPr>
    </w:lvl>
    <w:lvl w:ilvl="1">
      <w:start w:val="1"/>
      <w:numFmt w:val="decimal"/>
      <w:lvlText w:val="%1.%2"/>
      <w:lvlJc w:val="left"/>
      <w:pPr>
        <w:ind w:left="788" w:hanging="471"/>
      </w:pPr>
      <w:rPr>
        <w:rFonts w:ascii="Trebuchet MS" w:eastAsia="Trebuchet MS" w:hAnsi="Trebuchet MS" w:cs="Trebuchet MS" w:hint="default"/>
        <w:color w:val="231F20"/>
        <w:w w:val="84"/>
        <w:sz w:val="28"/>
        <w:szCs w:val="28"/>
      </w:rPr>
    </w:lvl>
    <w:lvl w:ilvl="2">
      <w:numFmt w:val="bullet"/>
      <w:lvlText w:val="•"/>
      <w:lvlJc w:val="left"/>
      <w:pPr>
        <w:ind w:left="964" w:hanging="175"/>
      </w:pPr>
      <w:rPr>
        <w:rFonts w:ascii="Arial" w:eastAsia="Arial" w:hAnsi="Arial" w:cs="Arial" w:hint="default"/>
        <w:color w:val="231F20"/>
        <w:w w:val="142"/>
        <w:sz w:val="18"/>
        <w:szCs w:val="18"/>
      </w:rPr>
    </w:lvl>
    <w:lvl w:ilvl="3">
      <w:numFmt w:val="bullet"/>
      <w:lvlText w:val="•"/>
      <w:lvlJc w:val="left"/>
      <w:pPr>
        <w:ind w:left="644" w:hanging="175"/>
      </w:pPr>
      <w:rPr>
        <w:rFonts w:hint="default"/>
      </w:rPr>
    </w:lvl>
    <w:lvl w:ilvl="4">
      <w:numFmt w:val="bullet"/>
      <w:lvlText w:val="•"/>
      <w:lvlJc w:val="left"/>
      <w:pPr>
        <w:ind w:left="486" w:hanging="175"/>
      </w:pPr>
      <w:rPr>
        <w:rFonts w:hint="default"/>
      </w:rPr>
    </w:lvl>
    <w:lvl w:ilvl="5">
      <w:numFmt w:val="bullet"/>
      <w:lvlText w:val="•"/>
      <w:lvlJc w:val="left"/>
      <w:pPr>
        <w:ind w:left="329" w:hanging="175"/>
      </w:pPr>
      <w:rPr>
        <w:rFonts w:hint="default"/>
      </w:rPr>
    </w:lvl>
    <w:lvl w:ilvl="6">
      <w:numFmt w:val="bullet"/>
      <w:lvlText w:val="•"/>
      <w:lvlJc w:val="left"/>
      <w:pPr>
        <w:ind w:left="171" w:hanging="175"/>
      </w:pPr>
      <w:rPr>
        <w:rFonts w:hint="default"/>
      </w:rPr>
    </w:lvl>
    <w:lvl w:ilvl="7">
      <w:numFmt w:val="bullet"/>
      <w:lvlText w:val="•"/>
      <w:lvlJc w:val="left"/>
      <w:pPr>
        <w:ind w:left="13" w:hanging="175"/>
      </w:pPr>
      <w:rPr>
        <w:rFonts w:hint="default"/>
      </w:rPr>
    </w:lvl>
    <w:lvl w:ilvl="8">
      <w:numFmt w:val="bullet"/>
      <w:lvlText w:val="•"/>
      <w:lvlJc w:val="left"/>
      <w:pPr>
        <w:ind w:left="-145" w:hanging="175"/>
      </w:pPr>
      <w:rPr>
        <w:rFonts w:hint="default"/>
      </w:rPr>
    </w:lvl>
  </w:abstractNum>
  <w:abstractNum w:abstractNumId="8" w15:restartNumberingAfterBreak="0">
    <w:nsid w:val="242851F1"/>
    <w:multiLevelType w:val="hybridMultilevel"/>
    <w:tmpl w:val="C3A4242E"/>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2DE26F00"/>
    <w:multiLevelType w:val="hybridMultilevel"/>
    <w:tmpl w:val="603673F4"/>
    <w:lvl w:ilvl="0" w:tplc="CD302C50">
      <w:start w:val="1"/>
      <w:numFmt w:val="lowerLetter"/>
      <w:lvlText w:val="%1)"/>
      <w:lvlJc w:val="left"/>
      <w:pPr>
        <w:ind w:left="557" w:hanging="261"/>
      </w:pPr>
      <w:rPr>
        <w:rFonts w:ascii="Trebuchet MS" w:eastAsia="Trebuchet MS" w:hAnsi="Trebuchet MS" w:cs="Trebuchet MS" w:hint="default"/>
        <w:color w:val="231F20"/>
        <w:w w:val="99"/>
        <w:sz w:val="18"/>
        <w:szCs w:val="18"/>
      </w:rPr>
    </w:lvl>
    <w:lvl w:ilvl="1" w:tplc="4072DBB6">
      <w:numFmt w:val="bullet"/>
      <w:lvlText w:val="•"/>
      <w:lvlJc w:val="left"/>
      <w:pPr>
        <w:ind w:left="797" w:hanging="241"/>
      </w:pPr>
      <w:rPr>
        <w:rFonts w:ascii="Arial" w:eastAsia="Arial" w:hAnsi="Arial" w:cs="Arial" w:hint="default"/>
        <w:color w:val="231F20"/>
        <w:w w:val="142"/>
        <w:sz w:val="18"/>
        <w:szCs w:val="18"/>
      </w:rPr>
    </w:lvl>
    <w:lvl w:ilvl="2" w:tplc="93EEA346">
      <w:numFmt w:val="bullet"/>
      <w:lvlText w:val="•"/>
      <w:lvlJc w:val="left"/>
      <w:pPr>
        <w:ind w:left="1315" w:hanging="241"/>
      </w:pPr>
      <w:rPr>
        <w:rFonts w:hint="default"/>
      </w:rPr>
    </w:lvl>
    <w:lvl w:ilvl="3" w:tplc="35F69DE0">
      <w:numFmt w:val="bullet"/>
      <w:lvlText w:val="•"/>
      <w:lvlJc w:val="left"/>
      <w:pPr>
        <w:ind w:left="1831" w:hanging="241"/>
      </w:pPr>
      <w:rPr>
        <w:rFonts w:hint="default"/>
      </w:rPr>
    </w:lvl>
    <w:lvl w:ilvl="4" w:tplc="4B5A2368">
      <w:numFmt w:val="bullet"/>
      <w:lvlText w:val="•"/>
      <w:lvlJc w:val="left"/>
      <w:pPr>
        <w:ind w:left="2346" w:hanging="241"/>
      </w:pPr>
      <w:rPr>
        <w:rFonts w:hint="default"/>
      </w:rPr>
    </w:lvl>
    <w:lvl w:ilvl="5" w:tplc="C944B564">
      <w:numFmt w:val="bullet"/>
      <w:lvlText w:val="•"/>
      <w:lvlJc w:val="left"/>
      <w:pPr>
        <w:ind w:left="2862" w:hanging="241"/>
      </w:pPr>
      <w:rPr>
        <w:rFonts w:hint="default"/>
      </w:rPr>
    </w:lvl>
    <w:lvl w:ilvl="6" w:tplc="471AFFEA">
      <w:numFmt w:val="bullet"/>
      <w:lvlText w:val="•"/>
      <w:lvlJc w:val="left"/>
      <w:pPr>
        <w:ind w:left="3378" w:hanging="241"/>
      </w:pPr>
      <w:rPr>
        <w:rFonts w:hint="default"/>
      </w:rPr>
    </w:lvl>
    <w:lvl w:ilvl="7" w:tplc="3762329C">
      <w:numFmt w:val="bullet"/>
      <w:lvlText w:val="•"/>
      <w:lvlJc w:val="left"/>
      <w:pPr>
        <w:ind w:left="3893" w:hanging="241"/>
      </w:pPr>
      <w:rPr>
        <w:rFonts w:hint="default"/>
      </w:rPr>
    </w:lvl>
    <w:lvl w:ilvl="8" w:tplc="1356209E">
      <w:numFmt w:val="bullet"/>
      <w:lvlText w:val="•"/>
      <w:lvlJc w:val="left"/>
      <w:pPr>
        <w:ind w:left="4409" w:hanging="241"/>
      </w:pPr>
      <w:rPr>
        <w:rFonts w:hint="default"/>
      </w:rPr>
    </w:lvl>
  </w:abstractNum>
  <w:abstractNum w:abstractNumId="10" w15:restartNumberingAfterBreak="0">
    <w:nsid w:val="35065B7A"/>
    <w:multiLevelType w:val="multilevel"/>
    <w:tmpl w:val="2FBCBB48"/>
    <w:lvl w:ilvl="0">
      <w:start w:val="1"/>
      <w:numFmt w:val="decimal"/>
      <w:lvlText w:val="%1."/>
      <w:lvlJc w:val="left"/>
      <w:pPr>
        <w:ind w:left="776" w:hanging="466"/>
      </w:pPr>
      <w:rPr>
        <w:rFonts w:ascii="Arial" w:eastAsia="Arial" w:hAnsi="Arial" w:cs="Arial" w:hint="default"/>
        <w:color w:val="231F20"/>
        <w:w w:val="86"/>
        <w:sz w:val="40"/>
        <w:szCs w:val="40"/>
      </w:rPr>
    </w:lvl>
    <w:lvl w:ilvl="1">
      <w:start w:val="1"/>
      <w:numFmt w:val="decimal"/>
      <w:lvlText w:val="%1.%2"/>
      <w:lvlJc w:val="left"/>
      <w:pPr>
        <w:ind w:left="1181" w:hanging="471"/>
      </w:pPr>
      <w:rPr>
        <w:rFonts w:ascii="Trebuchet MS" w:eastAsia="Trebuchet MS" w:hAnsi="Trebuchet MS" w:cs="Trebuchet MS" w:hint="default"/>
        <w:color w:val="231F20"/>
        <w:w w:val="84"/>
        <w:sz w:val="28"/>
        <w:szCs w:val="28"/>
      </w:rPr>
    </w:lvl>
    <w:lvl w:ilvl="2">
      <w:numFmt w:val="bullet"/>
      <w:lvlText w:val="•"/>
      <w:lvlJc w:val="left"/>
      <w:pPr>
        <w:ind w:left="964" w:hanging="175"/>
      </w:pPr>
      <w:rPr>
        <w:rFonts w:ascii="Arial" w:eastAsia="Arial" w:hAnsi="Arial" w:cs="Arial" w:hint="default"/>
        <w:color w:val="231F20"/>
        <w:w w:val="142"/>
        <w:sz w:val="18"/>
        <w:szCs w:val="18"/>
      </w:rPr>
    </w:lvl>
    <w:lvl w:ilvl="3">
      <w:numFmt w:val="bullet"/>
      <w:lvlText w:val="•"/>
      <w:lvlJc w:val="left"/>
      <w:pPr>
        <w:ind w:left="644" w:hanging="175"/>
      </w:pPr>
      <w:rPr>
        <w:rFonts w:hint="default"/>
      </w:rPr>
    </w:lvl>
    <w:lvl w:ilvl="4">
      <w:numFmt w:val="bullet"/>
      <w:lvlText w:val="•"/>
      <w:lvlJc w:val="left"/>
      <w:pPr>
        <w:ind w:left="486" w:hanging="175"/>
      </w:pPr>
      <w:rPr>
        <w:rFonts w:hint="default"/>
      </w:rPr>
    </w:lvl>
    <w:lvl w:ilvl="5">
      <w:numFmt w:val="bullet"/>
      <w:lvlText w:val="•"/>
      <w:lvlJc w:val="left"/>
      <w:pPr>
        <w:ind w:left="329" w:hanging="175"/>
      </w:pPr>
      <w:rPr>
        <w:rFonts w:hint="default"/>
      </w:rPr>
    </w:lvl>
    <w:lvl w:ilvl="6">
      <w:numFmt w:val="bullet"/>
      <w:lvlText w:val="•"/>
      <w:lvlJc w:val="left"/>
      <w:pPr>
        <w:ind w:left="171" w:hanging="175"/>
      </w:pPr>
      <w:rPr>
        <w:rFonts w:hint="default"/>
      </w:rPr>
    </w:lvl>
    <w:lvl w:ilvl="7">
      <w:numFmt w:val="bullet"/>
      <w:lvlText w:val="•"/>
      <w:lvlJc w:val="left"/>
      <w:pPr>
        <w:ind w:left="13" w:hanging="175"/>
      </w:pPr>
      <w:rPr>
        <w:rFonts w:hint="default"/>
      </w:rPr>
    </w:lvl>
    <w:lvl w:ilvl="8">
      <w:numFmt w:val="bullet"/>
      <w:lvlText w:val="•"/>
      <w:lvlJc w:val="left"/>
      <w:pPr>
        <w:ind w:left="-145" w:hanging="175"/>
      </w:pPr>
      <w:rPr>
        <w:rFonts w:hint="default"/>
      </w:rPr>
    </w:lvl>
  </w:abstractNum>
  <w:abstractNum w:abstractNumId="11" w15:restartNumberingAfterBreak="0">
    <w:nsid w:val="36162B2C"/>
    <w:multiLevelType w:val="multilevel"/>
    <w:tmpl w:val="2FBCBB48"/>
    <w:lvl w:ilvl="0">
      <w:start w:val="1"/>
      <w:numFmt w:val="decimal"/>
      <w:lvlText w:val="%1."/>
      <w:lvlJc w:val="left"/>
      <w:pPr>
        <w:ind w:left="776" w:hanging="466"/>
      </w:pPr>
      <w:rPr>
        <w:rFonts w:ascii="Arial" w:eastAsia="Arial" w:hAnsi="Arial" w:cs="Arial" w:hint="default"/>
        <w:color w:val="231F20"/>
        <w:w w:val="86"/>
        <w:sz w:val="40"/>
        <w:szCs w:val="40"/>
      </w:rPr>
    </w:lvl>
    <w:lvl w:ilvl="1">
      <w:start w:val="1"/>
      <w:numFmt w:val="decimal"/>
      <w:lvlText w:val="%1.%2"/>
      <w:lvlJc w:val="left"/>
      <w:pPr>
        <w:ind w:left="788" w:hanging="471"/>
      </w:pPr>
      <w:rPr>
        <w:rFonts w:ascii="Trebuchet MS" w:eastAsia="Trebuchet MS" w:hAnsi="Trebuchet MS" w:cs="Trebuchet MS" w:hint="default"/>
        <w:color w:val="231F20"/>
        <w:w w:val="84"/>
        <w:sz w:val="28"/>
        <w:szCs w:val="28"/>
      </w:rPr>
    </w:lvl>
    <w:lvl w:ilvl="2">
      <w:numFmt w:val="bullet"/>
      <w:lvlText w:val="•"/>
      <w:lvlJc w:val="left"/>
      <w:pPr>
        <w:ind w:left="964" w:hanging="175"/>
      </w:pPr>
      <w:rPr>
        <w:rFonts w:ascii="Arial" w:eastAsia="Arial" w:hAnsi="Arial" w:cs="Arial" w:hint="default"/>
        <w:color w:val="231F20"/>
        <w:w w:val="142"/>
        <w:sz w:val="18"/>
        <w:szCs w:val="18"/>
      </w:rPr>
    </w:lvl>
    <w:lvl w:ilvl="3">
      <w:numFmt w:val="bullet"/>
      <w:lvlText w:val="•"/>
      <w:lvlJc w:val="left"/>
      <w:pPr>
        <w:ind w:left="644" w:hanging="175"/>
      </w:pPr>
      <w:rPr>
        <w:rFonts w:hint="default"/>
      </w:rPr>
    </w:lvl>
    <w:lvl w:ilvl="4">
      <w:numFmt w:val="bullet"/>
      <w:lvlText w:val="•"/>
      <w:lvlJc w:val="left"/>
      <w:pPr>
        <w:ind w:left="486" w:hanging="175"/>
      </w:pPr>
      <w:rPr>
        <w:rFonts w:hint="default"/>
      </w:rPr>
    </w:lvl>
    <w:lvl w:ilvl="5">
      <w:numFmt w:val="bullet"/>
      <w:lvlText w:val="•"/>
      <w:lvlJc w:val="left"/>
      <w:pPr>
        <w:ind w:left="329" w:hanging="175"/>
      </w:pPr>
      <w:rPr>
        <w:rFonts w:hint="default"/>
      </w:rPr>
    </w:lvl>
    <w:lvl w:ilvl="6">
      <w:numFmt w:val="bullet"/>
      <w:lvlText w:val="•"/>
      <w:lvlJc w:val="left"/>
      <w:pPr>
        <w:ind w:left="171" w:hanging="175"/>
      </w:pPr>
      <w:rPr>
        <w:rFonts w:hint="default"/>
      </w:rPr>
    </w:lvl>
    <w:lvl w:ilvl="7">
      <w:numFmt w:val="bullet"/>
      <w:lvlText w:val="•"/>
      <w:lvlJc w:val="left"/>
      <w:pPr>
        <w:ind w:left="13" w:hanging="175"/>
      </w:pPr>
      <w:rPr>
        <w:rFonts w:hint="default"/>
      </w:rPr>
    </w:lvl>
    <w:lvl w:ilvl="8">
      <w:numFmt w:val="bullet"/>
      <w:lvlText w:val="•"/>
      <w:lvlJc w:val="left"/>
      <w:pPr>
        <w:ind w:left="-145" w:hanging="175"/>
      </w:pPr>
      <w:rPr>
        <w:rFonts w:hint="default"/>
      </w:rPr>
    </w:lvl>
  </w:abstractNum>
  <w:abstractNum w:abstractNumId="12" w15:restartNumberingAfterBreak="0">
    <w:nsid w:val="3AF21C3F"/>
    <w:multiLevelType w:val="multilevel"/>
    <w:tmpl w:val="2FBCBB48"/>
    <w:lvl w:ilvl="0">
      <w:start w:val="1"/>
      <w:numFmt w:val="decimal"/>
      <w:lvlText w:val="%1."/>
      <w:lvlJc w:val="left"/>
      <w:pPr>
        <w:ind w:left="776" w:hanging="466"/>
      </w:pPr>
      <w:rPr>
        <w:rFonts w:ascii="Arial" w:eastAsia="Arial" w:hAnsi="Arial" w:cs="Arial" w:hint="default"/>
        <w:color w:val="231F20"/>
        <w:w w:val="86"/>
        <w:sz w:val="40"/>
        <w:szCs w:val="40"/>
      </w:rPr>
    </w:lvl>
    <w:lvl w:ilvl="1">
      <w:start w:val="1"/>
      <w:numFmt w:val="decimal"/>
      <w:lvlText w:val="%1.%2"/>
      <w:lvlJc w:val="left"/>
      <w:pPr>
        <w:ind w:left="1181" w:hanging="471"/>
      </w:pPr>
      <w:rPr>
        <w:rFonts w:ascii="Trebuchet MS" w:eastAsia="Trebuchet MS" w:hAnsi="Trebuchet MS" w:cs="Trebuchet MS" w:hint="default"/>
        <w:color w:val="231F20"/>
        <w:w w:val="84"/>
        <w:sz w:val="28"/>
        <w:szCs w:val="28"/>
      </w:rPr>
    </w:lvl>
    <w:lvl w:ilvl="2">
      <w:numFmt w:val="bullet"/>
      <w:lvlText w:val="•"/>
      <w:lvlJc w:val="left"/>
      <w:pPr>
        <w:ind w:left="964" w:hanging="175"/>
      </w:pPr>
      <w:rPr>
        <w:rFonts w:ascii="Arial" w:eastAsia="Arial" w:hAnsi="Arial" w:cs="Arial" w:hint="default"/>
        <w:color w:val="231F20"/>
        <w:w w:val="142"/>
        <w:sz w:val="18"/>
        <w:szCs w:val="18"/>
      </w:rPr>
    </w:lvl>
    <w:lvl w:ilvl="3">
      <w:numFmt w:val="bullet"/>
      <w:lvlText w:val="•"/>
      <w:lvlJc w:val="left"/>
      <w:pPr>
        <w:ind w:left="644" w:hanging="175"/>
      </w:pPr>
      <w:rPr>
        <w:rFonts w:hint="default"/>
      </w:rPr>
    </w:lvl>
    <w:lvl w:ilvl="4">
      <w:numFmt w:val="bullet"/>
      <w:lvlText w:val="•"/>
      <w:lvlJc w:val="left"/>
      <w:pPr>
        <w:ind w:left="486" w:hanging="175"/>
      </w:pPr>
      <w:rPr>
        <w:rFonts w:hint="default"/>
      </w:rPr>
    </w:lvl>
    <w:lvl w:ilvl="5">
      <w:numFmt w:val="bullet"/>
      <w:lvlText w:val="•"/>
      <w:lvlJc w:val="left"/>
      <w:pPr>
        <w:ind w:left="329" w:hanging="175"/>
      </w:pPr>
      <w:rPr>
        <w:rFonts w:hint="default"/>
      </w:rPr>
    </w:lvl>
    <w:lvl w:ilvl="6">
      <w:numFmt w:val="bullet"/>
      <w:lvlText w:val="•"/>
      <w:lvlJc w:val="left"/>
      <w:pPr>
        <w:ind w:left="171" w:hanging="175"/>
      </w:pPr>
      <w:rPr>
        <w:rFonts w:hint="default"/>
      </w:rPr>
    </w:lvl>
    <w:lvl w:ilvl="7">
      <w:numFmt w:val="bullet"/>
      <w:lvlText w:val="•"/>
      <w:lvlJc w:val="left"/>
      <w:pPr>
        <w:ind w:left="13" w:hanging="175"/>
      </w:pPr>
      <w:rPr>
        <w:rFonts w:hint="default"/>
      </w:rPr>
    </w:lvl>
    <w:lvl w:ilvl="8">
      <w:numFmt w:val="bullet"/>
      <w:lvlText w:val="•"/>
      <w:lvlJc w:val="left"/>
      <w:pPr>
        <w:ind w:left="-145" w:hanging="175"/>
      </w:pPr>
      <w:rPr>
        <w:rFonts w:hint="default"/>
      </w:rPr>
    </w:lvl>
  </w:abstractNum>
  <w:abstractNum w:abstractNumId="13" w15:restartNumberingAfterBreak="0">
    <w:nsid w:val="420E4F68"/>
    <w:multiLevelType w:val="hybridMultilevel"/>
    <w:tmpl w:val="2CB0ABEE"/>
    <w:lvl w:ilvl="0" w:tplc="EB52633A">
      <w:start w:val="1"/>
      <w:numFmt w:val="lowerLetter"/>
      <w:lvlText w:val="%1)"/>
      <w:lvlJc w:val="left"/>
      <w:pPr>
        <w:ind w:left="1080" w:hanging="360"/>
      </w:pPr>
      <w:rPr>
        <w:rFonts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 w15:restartNumberingAfterBreak="0">
    <w:nsid w:val="421A190C"/>
    <w:multiLevelType w:val="hybridMultilevel"/>
    <w:tmpl w:val="2F36ADC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3182F35"/>
    <w:multiLevelType w:val="hybridMultilevel"/>
    <w:tmpl w:val="9C9EFBF2"/>
    <w:lvl w:ilvl="0" w:tplc="3A843A26">
      <w:numFmt w:val="bullet"/>
      <w:lvlText w:val="•"/>
      <w:lvlJc w:val="left"/>
      <w:pPr>
        <w:ind w:left="497" w:hanging="191"/>
      </w:pPr>
      <w:rPr>
        <w:rFonts w:ascii="Arial" w:eastAsia="Arial" w:hAnsi="Arial" w:cs="Arial" w:hint="default"/>
        <w:color w:val="231F20"/>
        <w:w w:val="142"/>
        <w:sz w:val="18"/>
        <w:szCs w:val="18"/>
      </w:rPr>
    </w:lvl>
    <w:lvl w:ilvl="1" w:tplc="4E9C168E">
      <w:numFmt w:val="bullet"/>
      <w:lvlText w:val="•"/>
      <w:lvlJc w:val="left"/>
      <w:pPr>
        <w:ind w:left="1021" w:hanging="191"/>
      </w:pPr>
      <w:rPr>
        <w:rFonts w:hint="default"/>
      </w:rPr>
    </w:lvl>
    <w:lvl w:ilvl="2" w:tplc="A664E290">
      <w:numFmt w:val="bullet"/>
      <w:lvlText w:val="•"/>
      <w:lvlJc w:val="left"/>
      <w:pPr>
        <w:ind w:left="1543" w:hanging="191"/>
      </w:pPr>
      <w:rPr>
        <w:rFonts w:hint="default"/>
      </w:rPr>
    </w:lvl>
    <w:lvl w:ilvl="3" w:tplc="305A56C4">
      <w:numFmt w:val="bullet"/>
      <w:lvlText w:val="•"/>
      <w:lvlJc w:val="left"/>
      <w:pPr>
        <w:ind w:left="2064" w:hanging="191"/>
      </w:pPr>
      <w:rPr>
        <w:rFonts w:hint="default"/>
      </w:rPr>
    </w:lvl>
    <w:lvl w:ilvl="4" w:tplc="F198DF84">
      <w:numFmt w:val="bullet"/>
      <w:lvlText w:val="•"/>
      <w:lvlJc w:val="left"/>
      <w:pPr>
        <w:ind w:left="2586" w:hanging="191"/>
      </w:pPr>
      <w:rPr>
        <w:rFonts w:hint="default"/>
      </w:rPr>
    </w:lvl>
    <w:lvl w:ilvl="5" w:tplc="585071D6">
      <w:numFmt w:val="bullet"/>
      <w:lvlText w:val="•"/>
      <w:lvlJc w:val="left"/>
      <w:pPr>
        <w:ind w:left="3108" w:hanging="191"/>
      </w:pPr>
      <w:rPr>
        <w:rFonts w:hint="default"/>
      </w:rPr>
    </w:lvl>
    <w:lvl w:ilvl="6" w:tplc="ABA6ACCE">
      <w:numFmt w:val="bullet"/>
      <w:lvlText w:val="•"/>
      <w:lvlJc w:val="left"/>
      <w:pPr>
        <w:ind w:left="3629" w:hanging="191"/>
      </w:pPr>
      <w:rPr>
        <w:rFonts w:hint="default"/>
      </w:rPr>
    </w:lvl>
    <w:lvl w:ilvl="7" w:tplc="F2343AA6">
      <w:numFmt w:val="bullet"/>
      <w:lvlText w:val="•"/>
      <w:lvlJc w:val="left"/>
      <w:pPr>
        <w:ind w:left="4151" w:hanging="191"/>
      </w:pPr>
      <w:rPr>
        <w:rFonts w:hint="default"/>
      </w:rPr>
    </w:lvl>
    <w:lvl w:ilvl="8" w:tplc="661A6152">
      <w:numFmt w:val="bullet"/>
      <w:lvlText w:val="•"/>
      <w:lvlJc w:val="left"/>
      <w:pPr>
        <w:ind w:left="4672" w:hanging="191"/>
      </w:pPr>
      <w:rPr>
        <w:rFonts w:hint="default"/>
      </w:rPr>
    </w:lvl>
  </w:abstractNum>
  <w:abstractNum w:abstractNumId="16" w15:restartNumberingAfterBreak="0">
    <w:nsid w:val="436C53D1"/>
    <w:multiLevelType w:val="hybridMultilevel"/>
    <w:tmpl w:val="9EC2E56A"/>
    <w:lvl w:ilvl="0" w:tplc="99A848C2">
      <w:start w:val="1"/>
      <w:numFmt w:val="upperRoman"/>
      <w:lvlText w:val="%1."/>
      <w:lvlJc w:val="left"/>
      <w:pPr>
        <w:ind w:left="486" w:hanging="191"/>
      </w:pPr>
      <w:rPr>
        <w:rFonts w:ascii="Arial" w:eastAsia="Arial" w:hAnsi="Arial" w:cs="Arial" w:hint="default"/>
        <w:color w:val="231F20"/>
        <w:w w:val="79"/>
        <w:sz w:val="18"/>
        <w:szCs w:val="18"/>
      </w:rPr>
    </w:lvl>
    <w:lvl w:ilvl="1" w:tplc="B3D46804">
      <w:numFmt w:val="bullet"/>
      <w:lvlText w:val="•"/>
      <w:lvlJc w:val="left"/>
      <w:pPr>
        <w:ind w:left="723" w:hanging="191"/>
      </w:pPr>
      <w:rPr>
        <w:rFonts w:ascii="Arial" w:eastAsia="Arial" w:hAnsi="Arial" w:cs="Arial" w:hint="default"/>
        <w:color w:val="231F20"/>
        <w:w w:val="142"/>
        <w:sz w:val="18"/>
        <w:szCs w:val="18"/>
      </w:rPr>
    </w:lvl>
    <w:lvl w:ilvl="2" w:tplc="EA3CC382">
      <w:numFmt w:val="bullet"/>
      <w:lvlText w:val="•"/>
      <w:lvlJc w:val="left"/>
      <w:pPr>
        <w:ind w:left="1244" w:hanging="191"/>
      </w:pPr>
      <w:rPr>
        <w:rFonts w:hint="default"/>
      </w:rPr>
    </w:lvl>
    <w:lvl w:ilvl="3" w:tplc="DC3C8646">
      <w:numFmt w:val="bullet"/>
      <w:lvlText w:val="•"/>
      <w:lvlJc w:val="left"/>
      <w:pPr>
        <w:ind w:left="1769" w:hanging="191"/>
      </w:pPr>
      <w:rPr>
        <w:rFonts w:hint="default"/>
      </w:rPr>
    </w:lvl>
    <w:lvl w:ilvl="4" w:tplc="911A2692">
      <w:numFmt w:val="bullet"/>
      <w:lvlText w:val="•"/>
      <w:lvlJc w:val="left"/>
      <w:pPr>
        <w:ind w:left="2294" w:hanging="191"/>
      </w:pPr>
      <w:rPr>
        <w:rFonts w:hint="default"/>
      </w:rPr>
    </w:lvl>
    <w:lvl w:ilvl="5" w:tplc="2B20B87E">
      <w:numFmt w:val="bullet"/>
      <w:lvlText w:val="•"/>
      <w:lvlJc w:val="left"/>
      <w:pPr>
        <w:ind w:left="2819" w:hanging="191"/>
      </w:pPr>
      <w:rPr>
        <w:rFonts w:hint="default"/>
      </w:rPr>
    </w:lvl>
    <w:lvl w:ilvl="6" w:tplc="585E9D32">
      <w:numFmt w:val="bullet"/>
      <w:lvlText w:val="•"/>
      <w:lvlJc w:val="left"/>
      <w:pPr>
        <w:ind w:left="3344" w:hanging="191"/>
      </w:pPr>
      <w:rPr>
        <w:rFonts w:hint="default"/>
      </w:rPr>
    </w:lvl>
    <w:lvl w:ilvl="7" w:tplc="04325CDC">
      <w:numFmt w:val="bullet"/>
      <w:lvlText w:val="•"/>
      <w:lvlJc w:val="left"/>
      <w:pPr>
        <w:ind w:left="3869" w:hanging="191"/>
      </w:pPr>
      <w:rPr>
        <w:rFonts w:hint="default"/>
      </w:rPr>
    </w:lvl>
    <w:lvl w:ilvl="8" w:tplc="B644F430">
      <w:numFmt w:val="bullet"/>
      <w:lvlText w:val="•"/>
      <w:lvlJc w:val="left"/>
      <w:pPr>
        <w:ind w:left="4394" w:hanging="191"/>
      </w:pPr>
      <w:rPr>
        <w:rFonts w:hint="default"/>
      </w:rPr>
    </w:lvl>
  </w:abstractNum>
  <w:abstractNum w:abstractNumId="17" w15:restartNumberingAfterBreak="0">
    <w:nsid w:val="47E56BE3"/>
    <w:multiLevelType w:val="hybridMultilevel"/>
    <w:tmpl w:val="6DD86DB6"/>
    <w:lvl w:ilvl="0" w:tplc="8264CB32">
      <w:numFmt w:val="bullet"/>
      <w:lvlText w:val="•"/>
      <w:lvlJc w:val="left"/>
      <w:pPr>
        <w:ind w:left="546" w:hanging="241"/>
      </w:pPr>
      <w:rPr>
        <w:rFonts w:ascii="Arial" w:eastAsia="Arial" w:hAnsi="Arial" w:cs="Arial" w:hint="default"/>
        <w:color w:val="231F20"/>
        <w:w w:val="142"/>
        <w:sz w:val="18"/>
        <w:szCs w:val="18"/>
      </w:rPr>
    </w:lvl>
    <w:lvl w:ilvl="1" w:tplc="E9F89498">
      <w:numFmt w:val="bullet"/>
      <w:lvlText w:val="•"/>
      <w:lvlJc w:val="left"/>
      <w:pPr>
        <w:ind w:left="1030" w:hanging="241"/>
      </w:pPr>
      <w:rPr>
        <w:rFonts w:hint="default"/>
      </w:rPr>
    </w:lvl>
    <w:lvl w:ilvl="2" w:tplc="33907008">
      <w:numFmt w:val="bullet"/>
      <w:lvlText w:val="•"/>
      <w:lvlJc w:val="left"/>
      <w:pPr>
        <w:ind w:left="1521" w:hanging="241"/>
      </w:pPr>
      <w:rPr>
        <w:rFonts w:hint="default"/>
      </w:rPr>
    </w:lvl>
    <w:lvl w:ilvl="3" w:tplc="74A660D0">
      <w:numFmt w:val="bullet"/>
      <w:lvlText w:val="•"/>
      <w:lvlJc w:val="left"/>
      <w:pPr>
        <w:ind w:left="2012" w:hanging="241"/>
      </w:pPr>
      <w:rPr>
        <w:rFonts w:hint="default"/>
      </w:rPr>
    </w:lvl>
    <w:lvl w:ilvl="4" w:tplc="940AAAF6">
      <w:numFmt w:val="bullet"/>
      <w:lvlText w:val="•"/>
      <w:lvlJc w:val="left"/>
      <w:pPr>
        <w:ind w:left="2503" w:hanging="241"/>
      </w:pPr>
      <w:rPr>
        <w:rFonts w:hint="default"/>
      </w:rPr>
    </w:lvl>
    <w:lvl w:ilvl="5" w:tplc="510A6C80">
      <w:numFmt w:val="bullet"/>
      <w:lvlText w:val="•"/>
      <w:lvlJc w:val="left"/>
      <w:pPr>
        <w:ind w:left="2994" w:hanging="241"/>
      </w:pPr>
      <w:rPr>
        <w:rFonts w:hint="default"/>
      </w:rPr>
    </w:lvl>
    <w:lvl w:ilvl="6" w:tplc="D15AEFD6">
      <w:numFmt w:val="bullet"/>
      <w:lvlText w:val="•"/>
      <w:lvlJc w:val="left"/>
      <w:pPr>
        <w:ind w:left="3485" w:hanging="241"/>
      </w:pPr>
      <w:rPr>
        <w:rFonts w:hint="default"/>
      </w:rPr>
    </w:lvl>
    <w:lvl w:ilvl="7" w:tplc="6F5806EE">
      <w:numFmt w:val="bullet"/>
      <w:lvlText w:val="•"/>
      <w:lvlJc w:val="left"/>
      <w:pPr>
        <w:ind w:left="3976" w:hanging="241"/>
      </w:pPr>
      <w:rPr>
        <w:rFonts w:hint="default"/>
      </w:rPr>
    </w:lvl>
    <w:lvl w:ilvl="8" w:tplc="47D06A78">
      <w:numFmt w:val="bullet"/>
      <w:lvlText w:val="•"/>
      <w:lvlJc w:val="left"/>
      <w:pPr>
        <w:ind w:left="4467" w:hanging="241"/>
      </w:pPr>
      <w:rPr>
        <w:rFonts w:hint="default"/>
      </w:rPr>
    </w:lvl>
  </w:abstractNum>
  <w:abstractNum w:abstractNumId="18" w15:restartNumberingAfterBreak="0">
    <w:nsid w:val="485C2E7D"/>
    <w:multiLevelType w:val="multilevel"/>
    <w:tmpl w:val="2FBCBB48"/>
    <w:lvl w:ilvl="0">
      <w:start w:val="1"/>
      <w:numFmt w:val="decimal"/>
      <w:lvlText w:val="%1."/>
      <w:lvlJc w:val="left"/>
      <w:pPr>
        <w:ind w:left="776" w:hanging="466"/>
      </w:pPr>
      <w:rPr>
        <w:rFonts w:ascii="Arial" w:eastAsia="Arial" w:hAnsi="Arial" w:cs="Arial" w:hint="default"/>
        <w:color w:val="231F20"/>
        <w:w w:val="86"/>
        <w:sz w:val="40"/>
        <w:szCs w:val="40"/>
      </w:rPr>
    </w:lvl>
    <w:lvl w:ilvl="1">
      <w:start w:val="1"/>
      <w:numFmt w:val="decimal"/>
      <w:lvlText w:val="%1.%2"/>
      <w:lvlJc w:val="left"/>
      <w:pPr>
        <w:ind w:left="788" w:hanging="471"/>
      </w:pPr>
      <w:rPr>
        <w:rFonts w:ascii="Trebuchet MS" w:eastAsia="Trebuchet MS" w:hAnsi="Trebuchet MS" w:cs="Trebuchet MS" w:hint="default"/>
        <w:color w:val="231F20"/>
        <w:w w:val="84"/>
        <w:sz w:val="28"/>
        <w:szCs w:val="28"/>
      </w:rPr>
    </w:lvl>
    <w:lvl w:ilvl="2">
      <w:numFmt w:val="bullet"/>
      <w:lvlText w:val="•"/>
      <w:lvlJc w:val="left"/>
      <w:pPr>
        <w:ind w:left="964" w:hanging="175"/>
      </w:pPr>
      <w:rPr>
        <w:rFonts w:ascii="Arial" w:eastAsia="Arial" w:hAnsi="Arial" w:cs="Arial" w:hint="default"/>
        <w:color w:val="231F20"/>
        <w:w w:val="142"/>
        <w:sz w:val="18"/>
        <w:szCs w:val="18"/>
      </w:rPr>
    </w:lvl>
    <w:lvl w:ilvl="3">
      <w:numFmt w:val="bullet"/>
      <w:lvlText w:val="•"/>
      <w:lvlJc w:val="left"/>
      <w:pPr>
        <w:ind w:left="644" w:hanging="175"/>
      </w:pPr>
      <w:rPr>
        <w:rFonts w:hint="default"/>
      </w:rPr>
    </w:lvl>
    <w:lvl w:ilvl="4">
      <w:numFmt w:val="bullet"/>
      <w:lvlText w:val="•"/>
      <w:lvlJc w:val="left"/>
      <w:pPr>
        <w:ind w:left="486" w:hanging="175"/>
      </w:pPr>
      <w:rPr>
        <w:rFonts w:hint="default"/>
      </w:rPr>
    </w:lvl>
    <w:lvl w:ilvl="5">
      <w:numFmt w:val="bullet"/>
      <w:lvlText w:val="•"/>
      <w:lvlJc w:val="left"/>
      <w:pPr>
        <w:ind w:left="329" w:hanging="175"/>
      </w:pPr>
      <w:rPr>
        <w:rFonts w:hint="default"/>
      </w:rPr>
    </w:lvl>
    <w:lvl w:ilvl="6">
      <w:numFmt w:val="bullet"/>
      <w:lvlText w:val="•"/>
      <w:lvlJc w:val="left"/>
      <w:pPr>
        <w:ind w:left="171" w:hanging="175"/>
      </w:pPr>
      <w:rPr>
        <w:rFonts w:hint="default"/>
      </w:rPr>
    </w:lvl>
    <w:lvl w:ilvl="7">
      <w:numFmt w:val="bullet"/>
      <w:lvlText w:val="•"/>
      <w:lvlJc w:val="left"/>
      <w:pPr>
        <w:ind w:left="13" w:hanging="175"/>
      </w:pPr>
      <w:rPr>
        <w:rFonts w:hint="default"/>
      </w:rPr>
    </w:lvl>
    <w:lvl w:ilvl="8">
      <w:numFmt w:val="bullet"/>
      <w:lvlText w:val="•"/>
      <w:lvlJc w:val="left"/>
      <w:pPr>
        <w:ind w:left="-145" w:hanging="175"/>
      </w:pPr>
      <w:rPr>
        <w:rFonts w:hint="default"/>
      </w:rPr>
    </w:lvl>
  </w:abstractNum>
  <w:abstractNum w:abstractNumId="19" w15:restartNumberingAfterBreak="0">
    <w:nsid w:val="492A0F77"/>
    <w:multiLevelType w:val="hybridMultilevel"/>
    <w:tmpl w:val="E6EEE728"/>
    <w:lvl w:ilvl="0" w:tplc="7DB647A6">
      <w:numFmt w:val="bullet"/>
      <w:lvlText w:val="•"/>
      <w:lvlJc w:val="left"/>
      <w:pPr>
        <w:ind w:left="239" w:hanging="167"/>
      </w:pPr>
      <w:rPr>
        <w:rFonts w:ascii="Arial" w:eastAsia="Arial" w:hAnsi="Arial" w:cs="Arial" w:hint="default"/>
        <w:color w:val="231F20"/>
        <w:w w:val="142"/>
        <w:sz w:val="18"/>
        <w:szCs w:val="18"/>
      </w:rPr>
    </w:lvl>
    <w:lvl w:ilvl="1" w:tplc="1820F864">
      <w:numFmt w:val="bullet"/>
      <w:lvlText w:val="•"/>
      <w:lvlJc w:val="left"/>
      <w:pPr>
        <w:ind w:left="598" w:hanging="167"/>
      </w:pPr>
      <w:rPr>
        <w:rFonts w:hint="default"/>
      </w:rPr>
    </w:lvl>
    <w:lvl w:ilvl="2" w:tplc="A704DFF0">
      <w:numFmt w:val="bullet"/>
      <w:lvlText w:val="•"/>
      <w:lvlJc w:val="left"/>
      <w:pPr>
        <w:ind w:left="956" w:hanging="167"/>
      </w:pPr>
      <w:rPr>
        <w:rFonts w:hint="default"/>
      </w:rPr>
    </w:lvl>
    <w:lvl w:ilvl="3" w:tplc="8B5E0A5E">
      <w:numFmt w:val="bullet"/>
      <w:lvlText w:val="•"/>
      <w:lvlJc w:val="left"/>
      <w:pPr>
        <w:ind w:left="1314" w:hanging="167"/>
      </w:pPr>
      <w:rPr>
        <w:rFonts w:hint="default"/>
      </w:rPr>
    </w:lvl>
    <w:lvl w:ilvl="4" w:tplc="214808AA">
      <w:numFmt w:val="bullet"/>
      <w:lvlText w:val="•"/>
      <w:lvlJc w:val="left"/>
      <w:pPr>
        <w:ind w:left="1672" w:hanging="167"/>
      </w:pPr>
      <w:rPr>
        <w:rFonts w:hint="default"/>
      </w:rPr>
    </w:lvl>
    <w:lvl w:ilvl="5" w:tplc="D3AE41EE">
      <w:numFmt w:val="bullet"/>
      <w:lvlText w:val="•"/>
      <w:lvlJc w:val="left"/>
      <w:pPr>
        <w:ind w:left="2030" w:hanging="167"/>
      </w:pPr>
      <w:rPr>
        <w:rFonts w:hint="default"/>
      </w:rPr>
    </w:lvl>
    <w:lvl w:ilvl="6" w:tplc="DA0CAC14">
      <w:numFmt w:val="bullet"/>
      <w:lvlText w:val="•"/>
      <w:lvlJc w:val="left"/>
      <w:pPr>
        <w:ind w:left="2388" w:hanging="167"/>
      </w:pPr>
      <w:rPr>
        <w:rFonts w:hint="default"/>
      </w:rPr>
    </w:lvl>
    <w:lvl w:ilvl="7" w:tplc="E82C5C5A">
      <w:numFmt w:val="bullet"/>
      <w:lvlText w:val="•"/>
      <w:lvlJc w:val="left"/>
      <w:pPr>
        <w:ind w:left="2746" w:hanging="167"/>
      </w:pPr>
      <w:rPr>
        <w:rFonts w:hint="default"/>
      </w:rPr>
    </w:lvl>
    <w:lvl w:ilvl="8" w:tplc="65C23628">
      <w:numFmt w:val="bullet"/>
      <w:lvlText w:val="•"/>
      <w:lvlJc w:val="left"/>
      <w:pPr>
        <w:ind w:left="3104" w:hanging="167"/>
      </w:pPr>
      <w:rPr>
        <w:rFonts w:hint="default"/>
      </w:rPr>
    </w:lvl>
  </w:abstractNum>
  <w:abstractNum w:abstractNumId="20" w15:restartNumberingAfterBreak="0">
    <w:nsid w:val="4CC72595"/>
    <w:multiLevelType w:val="hybridMultilevel"/>
    <w:tmpl w:val="FE8AAB7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6E13135"/>
    <w:multiLevelType w:val="multilevel"/>
    <w:tmpl w:val="2FBCBB48"/>
    <w:lvl w:ilvl="0">
      <w:start w:val="1"/>
      <w:numFmt w:val="decimal"/>
      <w:lvlText w:val="%1."/>
      <w:lvlJc w:val="left"/>
      <w:pPr>
        <w:ind w:left="776" w:hanging="466"/>
      </w:pPr>
      <w:rPr>
        <w:rFonts w:ascii="Arial" w:eastAsia="Arial" w:hAnsi="Arial" w:cs="Arial" w:hint="default"/>
        <w:color w:val="231F20"/>
        <w:w w:val="86"/>
        <w:sz w:val="40"/>
        <w:szCs w:val="40"/>
      </w:rPr>
    </w:lvl>
    <w:lvl w:ilvl="1">
      <w:start w:val="1"/>
      <w:numFmt w:val="decimal"/>
      <w:lvlText w:val="%1.%2"/>
      <w:lvlJc w:val="left"/>
      <w:pPr>
        <w:ind w:left="788" w:hanging="471"/>
      </w:pPr>
      <w:rPr>
        <w:rFonts w:ascii="Trebuchet MS" w:eastAsia="Trebuchet MS" w:hAnsi="Trebuchet MS" w:cs="Trebuchet MS" w:hint="default"/>
        <w:color w:val="231F20"/>
        <w:w w:val="84"/>
        <w:sz w:val="28"/>
        <w:szCs w:val="28"/>
      </w:rPr>
    </w:lvl>
    <w:lvl w:ilvl="2">
      <w:numFmt w:val="bullet"/>
      <w:lvlText w:val="•"/>
      <w:lvlJc w:val="left"/>
      <w:pPr>
        <w:ind w:left="964" w:hanging="175"/>
      </w:pPr>
      <w:rPr>
        <w:rFonts w:ascii="Arial" w:eastAsia="Arial" w:hAnsi="Arial" w:cs="Arial" w:hint="default"/>
        <w:color w:val="231F20"/>
        <w:w w:val="142"/>
        <w:sz w:val="18"/>
        <w:szCs w:val="18"/>
      </w:rPr>
    </w:lvl>
    <w:lvl w:ilvl="3">
      <w:numFmt w:val="bullet"/>
      <w:lvlText w:val="•"/>
      <w:lvlJc w:val="left"/>
      <w:pPr>
        <w:ind w:left="644" w:hanging="175"/>
      </w:pPr>
      <w:rPr>
        <w:rFonts w:hint="default"/>
      </w:rPr>
    </w:lvl>
    <w:lvl w:ilvl="4">
      <w:numFmt w:val="bullet"/>
      <w:lvlText w:val="•"/>
      <w:lvlJc w:val="left"/>
      <w:pPr>
        <w:ind w:left="486" w:hanging="175"/>
      </w:pPr>
      <w:rPr>
        <w:rFonts w:hint="default"/>
      </w:rPr>
    </w:lvl>
    <w:lvl w:ilvl="5">
      <w:numFmt w:val="bullet"/>
      <w:lvlText w:val="•"/>
      <w:lvlJc w:val="left"/>
      <w:pPr>
        <w:ind w:left="329" w:hanging="175"/>
      </w:pPr>
      <w:rPr>
        <w:rFonts w:hint="default"/>
      </w:rPr>
    </w:lvl>
    <w:lvl w:ilvl="6">
      <w:numFmt w:val="bullet"/>
      <w:lvlText w:val="•"/>
      <w:lvlJc w:val="left"/>
      <w:pPr>
        <w:ind w:left="171" w:hanging="175"/>
      </w:pPr>
      <w:rPr>
        <w:rFonts w:hint="default"/>
      </w:rPr>
    </w:lvl>
    <w:lvl w:ilvl="7">
      <w:numFmt w:val="bullet"/>
      <w:lvlText w:val="•"/>
      <w:lvlJc w:val="left"/>
      <w:pPr>
        <w:ind w:left="13" w:hanging="175"/>
      </w:pPr>
      <w:rPr>
        <w:rFonts w:hint="default"/>
      </w:rPr>
    </w:lvl>
    <w:lvl w:ilvl="8">
      <w:numFmt w:val="bullet"/>
      <w:lvlText w:val="•"/>
      <w:lvlJc w:val="left"/>
      <w:pPr>
        <w:ind w:left="-145" w:hanging="175"/>
      </w:pPr>
      <w:rPr>
        <w:rFonts w:hint="default"/>
      </w:rPr>
    </w:lvl>
  </w:abstractNum>
  <w:abstractNum w:abstractNumId="22" w15:restartNumberingAfterBreak="0">
    <w:nsid w:val="6C7B6FC2"/>
    <w:multiLevelType w:val="hybridMultilevel"/>
    <w:tmpl w:val="B3B8374E"/>
    <w:lvl w:ilvl="0" w:tplc="DE52A342">
      <w:numFmt w:val="bullet"/>
      <w:lvlText w:val="-"/>
      <w:lvlJc w:val="left"/>
      <w:pPr>
        <w:ind w:left="786" w:hanging="360"/>
      </w:pPr>
      <w:rPr>
        <w:rFonts w:ascii="Times New Roman" w:eastAsia="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D2C6E57"/>
    <w:multiLevelType w:val="multilevel"/>
    <w:tmpl w:val="2FBCBB48"/>
    <w:lvl w:ilvl="0">
      <w:start w:val="1"/>
      <w:numFmt w:val="decimal"/>
      <w:lvlText w:val="%1."/>
      <w:lvlJc w:val="left"/>
      <w:pPr>
        <w:ind w:left="776" w:hanging="466"/>
      </w:pPr>
      <w:rPr>
        <w:rFonts w:ascii="Arial" w:eastAsia="Arial" w:hAnsi="Arial" w:cs="Arial" w:hint="default"/>
        <w:color w:val="231F20"/>
        <w:w w:val="86"/>
        <w:sz w:val="40"/>
        <w:szCs w:val="40"/>
      </w:rPr>
    </w:lvl>
    <w:lvl w:ilvl="1">
      <w:start w:val="1"/>
      <w:numFmt w:val="decimal"/>
      <w:lvlText w:val="%1.%2"/>
      <w:lvlJc w:val="left"/>
      <w:pPr>
        <w:ind w:left="788" w:hanging="471"/>
      </w:pPr>
      <w:rPr>
        <w:rFonts w:ascii="Trebuchet MS" w:eastAsia="Trebuchet MS" w:hAnsi="Trebuchet MS" w:cs="Trebuchet MS" w:hint="default"/>
        <w:color w:val="231F20"/>
        <w:w w:val="84"/>
        <w:sz w:val="28"/>
        <w:szCs w:val="28"/>
      </w:rPr>
    </w:lvl>
    <w:lvl w:ilvl="2">
      <w:numFmt w:val="bullet"/>
      <w:lvlText w:val="•"/>
      <w:lvlJc w:val="left"/>
      <w:pPr>
        <w:ind w:left="964" w:hanging="175"/>
      </w:pPr>
      <w:rPr>
        <w:rFonts w:ascii="Arial" w:eastAsia="Arial" w:hAnsi="Arial" w:cs="Arial" w:hint="default"/>
        <w:color w:val="231F20"/>
        <w:w w:val="142"/>
        <w:sz w:val="18"/>
        <w:szCs w:val="18"/>
      </w:rPr>
    </w:lvl>
    <w:lvl w:ilvl="3">
      <w:numFmt w:val="bullet"/>
      <w:lvlText w:val="•"/>
      <w:lvlJc w:val="left"/>
      <w:pPr>
        <w:ind w:left="644" w:hanging="175"/>
      </w:pPr>
      <w:rPr>
        <w:rFonts w:hint="default"/>
      </w:rPr>
    </w:lvl>
    <w:lvl w:ilvl="4">
      <w:numFmt w:val="bullet"/>
      <w:lvlText w:val="•"/>
      <w:lvlJc w:val="left"/>
      <w:pPr>
        <w:ind w:left="486" w:hanging="175"/>
      </w:pPr>
      <w:rPr>
        <w:rFonts w:hint="default"/>
      </w:rPr>
    </w:lvl>
    <w:lvl w:ilvl="5">
      <w:numFmt w:val="bullet"/>
      <w:lvlText w:val="•"/>
      <w:lvlJc w:val="left"/>
      <w:pPr>
        <w:ind w:left="329" w:hanging="175"/>
      </w:pPr>
      <w:rPr>
        <w:rFonts w:hint="default"/>
      </w:rPr>
    </w:lvl>
    <w:lvl w:ilvl="6">
      <w:numFmt w:val="bullet"/>
      <w:lvlText w:val="•"/>
      <w:lvlJc w:val="left"/>
      <w:pPr>
        <w:ind w:left="171" w:hanging="175"/>
      </w:pPr>
      <w:rPr>
        <w:rFonts w:hint="default"/>
      </w:rPr>
    </w:lvl>
    <w:lvl w:ilvl="7">
      <w:numFmt w:val="bullet"/>
      <w:lvlText w:val="•"/>
      <w:lvlJc w:val="left"/>
      <w:pPr>
        <w:ind w:left="13" w:hanging="175"/>
      </w:pPr>
      <w:rPr>
        <w:rFonts w:hint="default"/>
      </w:rPr>
    </w:lvl>
    <w:lvl w:ilvl="8">
      <w:numFmt w:val="bullet"/>
      <w:lvlText w:val="•"/>
      <w:lvlJc w:val="left"/>
      <w:pPr>
        <w:ind w:left="-145" w:hanging="175"/>
      </w:pPr>
      <w:rPr>
        <w:rFonts w:hint="default"/>
      </w:rPr>
    </w:lvl>
  </w:abstractNum>
  <w:abstractNum w:abstractNumId="24" w15:restartNumberingAfterBreak="0">
    <w:nsid w:val="6EAD1F8A"/>
    <w:multiLevelType w:val="hybridMultilevel"/>
    <w:tmpl w:val="4588F170"/>
    <w:lvl w:ilvl="0" w:tplc="FE58F85C">
      <w:numFmt w:val="bullet"/>
      <w:lvlText w:val="•"/>
      <w:lvlJc w:val="left"/>
      <w:pPr>
        <w:ind w:left="506" w:hanging="205"/>
      </w:pPr>
      <w:rPr>
        <w:rFonts w:ascii="Times New Roman" w:eastAsia="Times New Roman" w:hAnsi="Times New Roman" w:cs="Times New Roman" w:hint="default"/>
        <w:color w:val="231F20"/>
        <w:spacing w:val="-4"/>
        <w:w w:val="88"/>
        <w:sz w:val="24"/>
        <w:szCs w:val="24"/>
      </w:rPr>
    </w:lvl>
    <w:lvl w:ilvl="1" w:tplc="A790B124">
      <w:numFmt w:val="bullet"/>
      <w:lvlText w:val="•"/>
      <w:lvlJc w:val="left"/>
      <w:pPr>
        <w:ind w:left="1021" w:hanging="205"/>
      </w:pPr>
      <w:rPr>
        <w:rFonts w:hint="default"/>
      </w:rPr>
    </w:lvl>
    <w:lvl w:ilvl="2" w:tplc="4F46A4A0">
      <w:numFmt w:val="bullet"/>
      <w:lvlText w:val="•"/>
      <w:lvlJc w:val="left"/>
      <w:pPr>
        <w:ind w:left="1543" w:hanging="205"/>
      </w:pPr>
      <w:rPr>
        <w:rFonts w:hint="default"/>
      </w:rPr>
    </w:lvl>
    <w:lvl w:ilvl="3" w:tplc="2C505A2A">
      <w:numFmt w:val="bullet"/>
      <w:lvlText w:val="•"/>
      <w:lvlJc w:val="left"/>
      <w:pPr>
        <w:ind w:left="2064" w:hanging="205"/>
      </w:pPr>
      <w:rPr>
        <w:rFonts w:hint="default"/>
      </w:rPr>
    </w:lvl>
    <w:lvl w:ilvl="4" w:tplc="99C45E8A">
      <w:numFmt w:val="bullet"/>
      <w:lvlText w:val="•"/>
      <w:lvlJc w:val="left"/>
      <w:pPr>
        <w:ind w:left="2586" w:hanging="205"/>
      </w:pPr>
      <w:rPr>
        <w:rFonts w:hint="default"/>
      </w:rPr>
    </w:lvl>
    <w:lvl w:ilvl="5" w:tplc="545A7EF8">
      <w:numFmt w:val="bullet"/>
      <w:lvlText w:val="•"/>
      <w:lvlJc w:val="left"/>
      <w:pPr>
        <w:ind w:left="3108" w:hanging="205"/>
      </w:pPr>
      <w:rPr>
        <w:rFonts w:hint="default"/>
      </w:rPr>
    </w:lvl>
    <w:lvl w:ilvl="6" w:tplc="7A545646">
      <w:numFmt w:val="bullet"/>
      <w:lvlText w:val="•"/>
      <w:lvlJc w:val="left"/>
      <w:pPr>
        <w:ind w:left="3629" w:hanging="205"/>
      </w:pPr>
      <w:rPr>
        <w:rFonts w:hint="default"/>
      </w:rPr>
    </w:lvl>
    <w:lvl w:ilvl="7" w:tplc="174C09A0">
      <w:numFmt w:val="bullet"/>
      <w:lvlText w:val="•"/>
      <w:lvlJc w:val="left"/>
      <w:pPr>
        <w:ind w:left="4151" w:hanging="205"/>
      </w:pPr>
      <w:rPr>
        <w:rFonts w:hint="default"/>
      </w:rPr>
    </w:lvl>
    <w:lvl w:ilvl="8" w:tplc="B30EA18E">
      <w:numFmt w:val="bullet"/>
      <w:lvlText w:val="•"/>
      <w:lvlJc w:val="left"/>
      <w:pPr>
        <w:ind w:left="4672" w:hanging="205"/>
      </w:pPr>
      <w:rPr>
        <w:rFonts w:hint="default"/>
      </w:rPr>
    </w:lvl>
  </w:abstractNum>
  <w:abstractNum w:abstractNumId="25" w15:restartNumberingAfterBreak="0">
    <w:nsid w:val="78F764F1"/>
    <w:multiLevelType w:val="hybridMultilevel"/>
    <w:tmpl w:val="B9E86E86"/>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7DD233DE"/>
    <w:multiLevelType w:val="hybridMultilevel"/>
    <w:tmpl w:val="FC96A836"/>
    <w:lvl w:ilvl="0" w:tplc="B040395A">
      <w:numFmt w:val="bullet"/>
      <w:lvlText w:val="•"/>
      <w:lvlJc w:val="left"/>
      <w:pPr>
        <w:ind w:left="325" w:hanging="167"/>
      </w:pPr>
      <w:rPr>
        <w:rFonts w:ascii="Arial" w:eastAsia="Arial" w:hAnsi="Arial" w:cs="Arial" w:hint="default"/>
        <w:color w:val="231F20"/>
        <w:w w:val="142"/>
        <w:sz w:val="18"/>
        <w:szCs w:val="18"/>
      </w:rPr>
    </w:lvl>
    <w:lvl w:ilvl="1" w:tplc="8D5C7D32">
      <w:numFmt w:val="bullet"/>
      <w:lvlText w:val="•"/>
      <w:lvlJc w:val="left"/>
      <w:pPr>
        <w:ind w:left="798" w:hanging="167"/>
      </w:pPr>
      <w:rPr>
        <w:rFonts w:hint="default"/>
      </w:rPr>
    </w:lvl>
    <w:lvl w:ilvl="2" w:tplc="5576FD92">
      <w:numFmt w:val="bullet"/>
      <w:lvlText w:val="•"/>
      <w:lvlJc w:val="left"/>
      <w:pPr>
        <w:ind w:left="1276" w:hanging="167"/>
      </w:pPr>
      <w:rPr>
        <w:rFonts w:hint="default"/>
      </w:rPr>
    </w:lvl>
    <w:lvl w:ilvl="3" w:tplc="622824E0">
      <w:numFmt w:val="bullet"/>
      <w:lvlText w:val="•"/>
      <w:lvlJc w:val="left"/>
      <w:pPr>
        <w:ind w:left="1754" w:hanging="167"/>
      </w:pPr>
      <w:rPr>
        <w:rFonts w:hint="default"/>
      </w:rPr>
    </w:lvl>
    <w:lvl w:ilvl="4" w:tplc="2EC6CFC6">
      <w:numFmt w:val="bullet"/>
      <w:lvlText w:val="•"/>
      <w:lvlJc w:val="left"/>
      <w:pPr>
        <w:ind w:left="2232" w:hanging="167"/>
      </w:pPr>
      <w:rPr>
        <w:rFonts w:hint="default"/>
      </w:rPr>
    </w:lvl>
    <w:lvl w:ilvl="5" w:tplc="95485AE2">
      <w:numFmt w:val="bullet"/>
      <w:lvlText w:val="•"/>
      <w:lvlJc w:val="left"/>
      <w:pPr>
        <w:ind w:left="2711" w:hanging="167"/>
      </w:pPr>
      <w:rPr>
        <w:rFonts w:hint="default"/>
      </w:rPr>
    </w:lvl>
    <w:lvl w:ilvl="6" w:tplc="131A3798">
      <w:numFmt w:val="bullet"/>
      <w:lvlText w:val="•"/>
      <w:lvlJc w:val="left"/>
      <w:pPr>
        <w:ind w:left="3189" w:hanging="167"/>
      </w:pPr>
      <w:rPr>
        <w:rFonts w:hint="default"/>
      </w:rPr>
    </w:lvl>
    <w:lvl w:ilvl="7" w:tplc="376CBB40">
      <w:numFmt w:val="bullet"/>
      <w:lvlText w:val="•"/>
      <w:lvlJc w:val="left"/>
      <w:pPr>
        <w:ind w:left="3667" w:hanging="167"/>
      </w:pPr>
      <w:rPr>
        <w:rFonts w:hint="default"/>
      </w:rPr>
    </w:lvl>
    <w:lvl w:ilvl="8" w:tplc="FBE87810">
      <w:numFmt w:val="bullet"/>
      <w:lvlText w:val="•"/>
      <w:lvlJc w:val="left"/>
      <w:pPr>
        <w:ind w:left="4145" w:hanging="167"/>
      </w:pPr>
      <w:rPr>
        <w:rFonts w:hint="default"/>
      </w:rPr>
    </w:lvl>
  </w:abstractNum>
  <w:num w:numId="1" w16cid:durableId="383915208">
    <w:abstractNumId w:val="17"/>
  </w:num>
  <w:num w:numId="2" w16cid:durableId="1223904111">
    <w:abstractNumId w:val="22"/>
  </w:num>
  <w:num w:numId="3" w16cid:durableId="601575283">
    <w:abstractNumId w:val="23"/>
  </w:num>
  <w:num w:numId="4" w16cid:durableId="1965773282">
    <w:abstractNumId w:val="18"/>
  </w:num>
  <w:num w:numId="5" w16cid:durableId="139157651">
    <w:abstractNumId w:val="10"/>
  </w:num>
  <w:num w:numId="6" w16cid:durableId="785002073">
    <w:abstractNumId w:val="4"/>
  </w:num>
  <w:num w:numId="7" w16cid:durableId="376517787">
    <w:abstractNumId w:val="26"/>
  </w:num>
  <w:num w:numId="8" w16cid:durableId="1967736584">
    <w:abstractNumId w:val="7"/>
  </w:num>
  <w:num w:numId="9" w16cid:durableId="851066265">
    <w:abstractNumId w:val="11"/>
  </w:num>
  <w:num w:numId="10" w16cid:durableId="1269310873">
    <w:abstractNumId w:val="1"/>
  </w:num>
  <w:num w:numId="11" w16cid:durableId="1451777814">
    <w:abstractNumId w:val="16"/>
  </w:num>
  <w:num w:numId="12" w16cid:durableId="42217323">
    <w:abstractNumId w:val="12"/>
  </w:num>
  <w:num w:numId="13" w16cid:durableId="1931154223">
    <w:abstractNumId w:val="9"/>
  </w:num>
  <w:num w:numId="14" w16cid:durableId="351808170">
    <w:abstractNumId w:val="2"/>
  </w:num>
  <w:num w:numId="15" w16cid:durableId="1257400294">
    <w:abstractNumId w:val="15"/>
  </w:num>
  <w:num w:numId="16" w16cid:durableId="1113403191">
    <w:abstractNumId w:val="24"/>
  </w:num>
  <w:num w:numId="17" w16cid:durableId="1925647733">
    <w:abstractNumId w:val="6"/>
  </w:num>
  <w:num w:numId="18" w16cid:durableId="1408116409">
    <w:abstractNumId w:val="0"/>
  </w:num>
  <w:num w:numId="19" w16cid:durableId="184445645">
    <w:abstractNumId w:val="21"/>
  </w:num>
  <w:num w:numId="20" w16cid:durableId="1274173269">
    <w:abstractNumId w:val="19"/>
  </w:num>
  <w:num w:numId="21" w16cid:durableId="2127311434">
    <w:abstractNumId w:val="5"/>
  </w:num>
  <w:num w:numId="22" w16cid:durableId="1915162271">
    <w:abstractNumId w:val="14"/>
  </w:num>
  <w:num w:numId="23" w16cid:durableId="158890096">
    <w:abstractNumId w:val="20"/>
  </w:num>
  <w:num w:numId="24" w16cid:durableId="1908880022">
    <w:abstractNumId w:val="3"/>
  </w:num>
  <w:num w:numId="25" w16cid:durableId="650330233">
    <w:abstractNumId w:val="13"/>
  </w:num>
  <w:num w:numId="26" w16cid:durableId="1079061647">
    <w:abstractNumId w:val="25"/>
  </w:num>
  <w:num w:numId="27" w16cid:durableId="18708767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080"/>
    <w:rsid w:val="00002BEA"/>
    <w:rsid w:val="00003C6C"/>
    <w:rsid w:val="0001316E"/>
    <w:rsid w:val="00064454"/>
    <w:rsid w:val="0008545B"/>
    <w:rsid w:val="000927FB"/>
    <w:rsid w:val="0009556A"/>
    <w:rsid w:val="000A6A6F"/>
    <w:rsid w:val="000A7BF0"/>
    <w:rsid w:val="000C32BC"/>
    <w:rsid w:val="000C69A6"/>
    <w:rsid w:val="0010146E"/>
    <w:rsid w:val="001103AB"/>
    <w:rsid w:val="00117D4A"/>
    <w:rsid w:val="00124598"/>
    <w:rsid w:val="00124B94"/>
    <w:rsid w:val="00144C06"/>
    <w:rsid w:val="001468E5"/>
    <w:rsid w:val="001718AD"/>
    <w:rsid w:val="00175DC0"/>
    <w:rsid w:val="00177087"/>
    <w:rsid w:val="00186F27"/>
    <w:rsid w:val="00193247"/>
    <w:rsid w:val="002133CC"/>
    <w:rsid w:val="00245450"/>
    <w:rsid w:val="00245D6B"/>
    <w:rsid w:val="00263CEB"/>
    <w:rsid w:val="002A1F91"/>
    <w:rsid w:val="002C1C7F"/>
    <w:rsid w:val="002D4665"/>
    <w:rsid w:val="002E41E2"/>
    <w:rsid w:val="002F4BD8"/>
    <w:rsid w:val="002F69CA"/>
    <w:rsid w:val="00307786"/>
    <w:rsid w:val="00316A3C"/>
    <w:rsid w:val="003313F6"/>
    <w:rsid w:val="0035218C"/>
    <w:rsid w:val="00371F9C"/>
    <w:rsid w:val="003739E9"/>
    <w:rsid w:val="003A18BD"/>
    <w:rsid w:val="003A608C"/>
    <w:rsid w:val="003A6568"/>
    <w:rsid w:val="003C28EF"/>
    <w:rsid w:val="003C75E0"/>
    <w:rsid w:val="003D0BF6"/>
    <w:rsid w:val="003F7D30"/>
    <w:rsid w:val="00410315"/>
    <w:rsid w:val="00413F39"/>
    <w:rsid w:val="00431DA0"/>
    <w:rsid w:val="0043303F"/>
    <w:rsid w:val="00446D1C"/>
    <w:rsid w:val="004B362D"/>
    <w:rsid w:val="0051213A"/>
    <w:rsid w:val="00522FA2"/>
    <w:rsid w:val="00532601"/>
    <w:rsid w:val="00555A92"/>
    <w:rsid w:val="00564D7C"/>
    <w:rsid w:val="00574F45"/>
    <w:rsid w:val="0058578D"/>
    <w:rsid w:val="005A52D9"/>
    <w:rsid w:val="005E72E8"/>
    <w:rsid w:val="005F3B3A"/>
    <w:rsid w:val="00603DA6"/>
    <w:rsid w:val="006540CC"/>
    <w:rsid w:val="00675064"/>
    <w:rsid w:val="0068231D"/>
    <w:rsid w:val="00684ED8"/>
    <w:rsid w:val="006C32B9"/>
    <w:rsid w:val="006E7D26"/>
    <w:rsid w:val="00707A62"/>
    <w:rsid w:val="00707D02"/>
    <w:rsid w:val="007244D7"/>
    <w:rsid w:val="007272B2"/>
    <w:rsid w:val="007315F2"/>
    <w:rsid w:val="00753666"/>
    <w:rsid w:val="0076047D"/>
    <w:rsid w:val="0076083D"/>
    <w:rsid w:val="00764EFD"/>
    <w:rsid w:val="00796E7F"/>
    <w:rsid w:val="007D5E40"/>
    <w:rsid w:val="007E3842"/>
    <w:rsid w:val="007F4375"/>
    <w:rsid w:val="00830BD1"/>
    <w:rsid w:val="008368E8"/>
    <w:rsid w:val="00865E6A"/>
    <w:rsid w:val="008801AC"/>
    <w:rsid w:val="008A14B0"/>
    <w:rsid w:val="008A17AE"/>
    <w:rsid w:val="0091793E"/>
    <w:rsid w:val="009239B5"/>
    <w:rsid w:val="009270D3"/>
    <w:rsid w:val="009304EE"/>
    <w:rsid w:val="00964927"/>
    <w:rsid w:val="00967885"/>
    <w:rsid w:val="00970633"/>
    <w:rsid w:val="00971166"/>
    <w:rsid w:val="00972135"/>
    <w:rsid w:val="00972C7A"/>
    <w:rsid w:val="00981BD2"/>
    <w:rsid w:val="00987622"/>
    <w:rsid w:val="00991FDD"/>
    <w:rsid w:val="009B380A"/>
    <w:rsid w:val="009C65C1"/>
    <w:rsid w:val="009E4575"/>
    <w:rsid w:val="009F1562"/>
    <w:rsid w:val="009F5BC4"/>
    <w:rsid w:val="00A50C9B"/>
    <w:rsid w:val="00A705CC"/>
    <w:rsid w:val="00A92833"/>
    <w:rsid w:val="00AA375A"/>
    <w:rsid w:val="00AB2233"/>
    <w:rsid w:val="00AB2B3D"/>
    <w:rsid w:val="00AE6DB1"/>
    <w:rsid w:val="00B069EC"/>
    <w:rsid w:val="00B1323E"/>
    <w:rsid w:val="00B219DA"/>
    <w:rsid w:val="00B334BC"/>
    <w:rsid w:val="00B35274"/>
    <w:rsid w:val="00B4169D"/>
    <w:rsid w:val="00BB6B80"/>
    <w:rsid w:val="00BB7A4A"/>
    <w:rsid w:val="00BC242C"/>
    <w:rsid w:val="00BD3078"/>
    <w:rsid w:val="00BE5C33"/>
    <w:rsid w:val="00BF1097"/>
    <w:rsid w:val="00BF43AB"/>
    <w:rsid w:val="00C0622D"/>
    <w:rsid w:val="00C11F65"/>
    <w:rsid w:val="00C16B0C"/>
    <w:rsid w:val="00C21A04"/>
    <w:rsid w:val="00C24375"/>
    <w:rsid w:val="00C324F4"/>
    <w:rsid w:val="00C74CF7"/>
    <w:rsid w:val="00C76670"/>
    <w:rsid w:val="00C97ECA"/>
    <w:rsid w:val="00CA7093"/>
    <w:rsid w:val="00CB5EEE"/>
    <w:rsid w:val="00D12302"/>
    <w:rsid w:val="00D16434"/>
    <w:rsid w:val="00D22DEC"/>
    <w:rsid w:val="00D56F8F"/>
    <w:rsid w:val="00D5774A"/>
    <w:rsid w:val="00D6363F"/>
    <w:rsid w:val="00D65FF2"/>
    <w:rsid w:val="00D97F8D"/>
    <w:rsid w:val="00DB016A"/>
    <w:rsid w:val="00DC0242"/>
    <w:rsid w:val="00DD4FC6"/>
    <w:rsid w:val="00DD6F8E"/>
    <w:rsid w:val="00DE2115"/>
    <w:rsid w:val="00DE52B6"/>
    <w:rsid w:val="00DF3217"/>
    <w:rsid w:val="00E06EBF"/>
    <w:rsid w:val="00E4390D"/>
    <w:rsid w:val="00E5398D"/>
    <w:rsid w:val="00E56221"/>
    <w:rsid w:val="00E84C87"/>
    <w:rsid w:val="00E95B2C"/>
    <w:rsid w:val="00EC518A"/>
    <w:rsid w:val="00EE73A5"/>
    <w:rsid w:val="00EF2926"/>
    <w:rsid w:val="00F00376"/>
    <w:rsid w:val="00F2413C"/>
    <w:rsid w:val="00F32080"/>
    <w:rsid w:val="00F40428"/>
    <w:rsid w:val="00F43B1A"/>
    <w:rsid w:val="00F57E9A"/>
    <w:rsid w:val="00F620EB"/>
    <w:rsid w:val="00F72A91"/>
    <w:rsid w:val="00F7400A"/>
    <w:rsid w:val="00F80F36"/>
    <w:rsid w:val="00F810FD"/>
    <w:rsid w:val="00F9186F"/>
    <w:rsid w:val="00FC1A5D"/>
    <w:rsid w:val="00FE110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47848"/>
  <w15:chartTrackingRefBased/>
  <w15:docId w15:val="{B625AC41-78E0-4873-8D99-67C04045E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446D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131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564D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17AE"/>
    <w:pPr>
      <w:spacing w:after="0" w:line="240" w:lineRule="auto"/>
    </w:pPr>
    <w:rPr>
      <w:rFonts w:ascii="Calibri" w:eastAsia="Calibri" w:hAnsi="Calibri"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5274"/>
    <w:pPr>
      <w:ind w:left="720"/>
      <w:contextualSpacing/>
    </w:pPr>
  </w:style>
  <w:style w:type="paragraph" w:customStyle="1" w:styleId="Default">
    <w:name w:val="Default"/>
    <w:rsid w:val="002A1F91"/>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99"/>
    <w:semiHidden/>
    <w:unhideWhenUsed/>
    <w:rsid w:val="009304EE"/>
    <w:pPr>
      <w:spacing w:after="120"/>
    </w:pPr>
  </w:style>
  <w:style w:type="character" w:customStyle="1" w:styleId="BodyTextChar">
    <w:name w:val="Body Text Char"/>
    <w:basedOn w:val="DefaultParagraphFont"/>
    <w:link w:val="BodyText"/>
    <w:uiPriority w:val="99"/>
    <w:semiHidden/>
    <w:rsid w:val="009304EE"/>
  </w:style>
  <w:style w:type="character" w:customStyle="1" w:styleId="Heading4Char">
    <w:name w:val="Heading 4 Char"/>
    <w:basedOn w:val="DefaultParagraphFont"/>
    <w:link w:val="Heading4"/>
    <w:uiPriority w:val="9"/>
    <w:semiHidden/>
    <w:rsid w:val="00564D7C"/>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01316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46D1C"/>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4B362D"/>
    <w:rPr>
      <w:sz w:val="16"/>
      <w:szCs w:val="16"/>
    </w:rPr>
  </w:style>
  <w:style w:type="paragraph" w:styleId="CommentText">
    <w:name w:val="annotation text"/>
    <w:basedOn w:val="Normal"/>
    <w:link w:val="CommentTextChar"/>
    <w:uiPriority w:val="99"/>
    <w:semiHidden/>
    <w:unhideWhenUsed/>
    <w:rsid w:val="004B362D"/>
    <w:pPr>
      <w:spacing w:line="240" w:lineRule="auto"/>
    </w:pPr>
    <w:rPr>
      <w:sz w:val="20"/>
      <w:szCs w:val="20"/>
    </w:rPr>
  </w:style>
  <w:style w:type="character" w:customStyle="1" w:styleId="CommentTextChar">
    <w:name w:val="Comment Text Char"/>
    <w:basedOn w:val="DefaultParagraphFont"/>
    <w:link w:val="CommentText"/>
    <w:uiPriority w:val="99"/>
    <w:semiHidden/>
    <w:rsid w:val="004B362D"/>
    <w:rPr>
      <w:sz w:val="20"/>
      <w:szCs w:val="20"/>
    </w:rPr>
  </w:style>
  <w:style w:type="paragraph" w:styleId="CommentSubject">
    <w:name w:val="annotation subject"/>
    <w:basedOn w:val="CommentText"/>
    <w:next w:val="CommentText"/>
    <w:link w:val="CommentSubjectChar"/>
    <w:uiPriority w:val="99"/>
    <w:semiHidden/>
    <w:unhideWhenUsed/>
    <w:rsid w:val="004B362D"/>
    <w:rPr>
      <w:b/>
      <w:bCs/>
    </w:rPr>
  </w:style>
  <w:style w:type="character" w:customStyle="1" w:styleId="CommentSubjectChar">
    <w:name w:val="Comment Subject Char"/>
    <w:basedOn w:val="CommentTextChar"/>
    <w:link w:val="CommentSubject"/>
    <w:uiPriority w:val="99"/>
    <w:semiHidden/>
    <w:rsid w:val="004B362D"/>
    <w:rPr>
      <w:b/>
      <w:bCs/>
      <w:sz w:val="20"/>
      <w:szCs w:val="20"/>
    </w:rPr>
  </w:style>
  <w:style w:type="paragraph" w:styleId="BalloonText">
    <w:name w:val="Balloon Text"/>
    <w:basedOn w:val="Normal"/>
    <w:link w:val="BalloonTextChar"/>
    <w:uiPriority w:val="99"/>
    <w:semiHidden/>
    <w:unhideWhenUsed/>
    <w:rsid w:val="004B36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6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41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images/search?view=detailV2&amp;ccid=O8pY74Nd&amp;id=B48525342F019C905CB0288329BFC0074324C533&amp;thid=OIP.O8pY74NdKgDwzZxkAhe1fQHaEP&amp;mediaurl=https://www.greaterauckland.org.nz/wp-content/uploads/2017/08/Prague-euro-block.jpg&amp;exph=773&amp;expw=1352&amp;q=perimeter+block&amp;simid=608028089896665650&amp;selectedIndex=20"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ng.com/images/search?view=detailV2&amp;ccid=5jVN5AIF&amp;id=0872BA467D1BB7F2DF70E8BECC2E1F7C649D77ED&amp;thid=OIP.5jVN5AIFAp9AsAWGtnBPFwHaEI&amp;mediaurl=https://blog.jiji.ng/wp-content/uploads/2015/09/url17.jpeg&amp;exph=380&amp;expw=680&amp;q=terrace+in+a+building&amp;simid=607986939855962673&amp;selectedIndex=87"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3653</Words>
  <Characters>20824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Tlhobohano Matela</dc:creator>
  <cp:keywords/>
  <dc:description/>
  <cp:lastModifiedBy>Tlhobohano Matela</cp:lastModifiedBy>
  <cp:revision>2</cp:revision>
  <dcterms:created xsi:type="dcterms:W3CDTF">2025-05-05T09:16:00Z</dcterms:created>
  <dcterms:modified xsi:type="dcterms:W3CDTF">2025-05-05T09:16:00Z</dcterms:modified>
</cp:coreProperties>
</file>