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C656" w14:textId="77777777" w:rsidR="009E40B2" w:rsidRDefault="009C2DD9" w:rsidP="009C2DD9">
      <w:pPr>
        <w:autoSpaceDE w:val="0"/>
        <w:autoSpaceDN w:val="0"/>
        <w:adjustRightInd w:val="0"/>
        <w:rPr>
          <w:rFonts w:eastAsia="Calibri"/>
          <w:b/>
          <w:sz w:val="44"/>
          <w:szCs w:val="44"/>
        </w:rPr>
      </w:pPr>
      <w:r>
        <w:rPr>
          <w:rFonts w:eastAsia="Calibri"/>
          <w:b/>
          <w:sz w:val="44"/>
          <w:szCs w:val="44"/>
        </w:rPr>
        <w:t xml:space="preserve">            </w:t>
      </w:r>
    </w:p>
    <w:p w14:paraId="10CA43FF" w14:textId="77777777" w:rsidR="009E40B2" w:rsidRDefault="009E40B2" w:rsidP="009C2DD9">
      <w:pPr>
        <w:autoSpaceDE w:val="0"/>
        <w:autoSpaceDN w:val="0"/>
        <w:adjustRightInd w:val="0"/>
        <w:rPr>
          <w:rFonts w:eastAsia="Calibri"/>
          <w:b/>
          <w:sz w:val="44"/>
          <w:szCs w:val="44"/>
        </w:rPr>
      </w:pPr>
    </w:p>
    <w:p w14:paraId="0BB9D9E4" w14:textId="77777777" w:rsidR="009E40B2" w:rsidRDefault="009E40B2" w:rsidP="009C2DD9">
      <w:pPr>
        <w:autoSpaceDE w:val="0"/>
        <w:autoSpaceDN w:val="0"/>
        <w:adjustRightInd w:val="0"/>
        <w:rPr>
          <w:rFonts w:eastAsia="Calibri"/>
          <w:b/>
          <w:sz w:val="44"/>
          <w:szCs w:val="44"/>
        </w:rPr>
      </w:pPr>
    </w:p>
    <w:p w14:paraId="40C36E0D" w14:textId="77777777" w:rsidR="009E40B2" w:rsidRDefault="009E40B2" w:rsidP="009C2DD9">
      <w:pPr>
        <w:autoSpaceDE w:val="0"/>
        <w:autoSpaceDN w:val="0"/>
        <w:adjustRightInd w:val="0"/>
        <w:rPr>
          <w:rFonts w:eastAsia="Calibri"/>
          <w:b/>
          <w:sz w:val="44"/>
          <w:szCs w:val="44"/>
        </w:rPr>
      </w:pPr>
    </w:p>
    <w:p w14:paraId="567A5416" w14:textId="77777777" w:rsidR="009E40B2" w:rsidRDefault="009E40B2" w:rsidP="009C2DD9">
      <w:pPr>
        <w:autoSpaceDE w:val="0"/>
        <w:autoSpaceDN w:val="0"/>
        <w:adjustRightInd w:val="0"/>
        <w:rPr>
          <w:rFonts w:eastAsia="Calibri"/>
          <w:b/>
          <w:sz w:val="44"/>
          <w:szCs w:val="44"/>
        </w:rPr>
      </w:pPr>
    </w:p>
    <w:p w14:paraId="38335B11" w14:textId="77777777" w:rsidR="009E40B2" w:rsidRDefault="009E40B2" w:rsidP="009C2DD9">
      <w:pPr>
        <w:autoSpaceDE w:val="0"/>
        <w:autoSpaceDN w:val="0"/>
        <w:adjustRightInd w:val="0"/>
        <w:rPr>
          <w:rFonts w:eastAsia="Calibri"/>
          <w:b/>
          <w:sz w:val="44"/>
          <w:szCs w:val="44"/>
        </w:rPr>
      </w:pPr>
    </w:p>
    <w:p w14:paraId="3DDDC6B3" w14:textId="7F08724A" w:rsidR="009C2DD9" w:rsidRDefault="009E40B2" w:rsidP="009C2DD9">
      <w:pPr>
        <w:autoSpaceDE w:val="0"/>
        <w:autoSpaceDN w:val="0"/>
        <w:adjustRightInd w:val="0"/>
        <w:rPr>
          <w:rFonts w:eastAsia="Calibri"/>
          <w:b/>
          <w:sz w:val="44"/>
          <w:szCs w:val="44"/>
          <w:lang w:val="en-ZA"/>
        </w:rPr>
      </w:pPr>
      <w:r>
        <w:rPr>
          <w:rFonts w:eastAsia="Calibri"/>
          <w:b/>
          <w:sz w:val="44"/>
          <w:szCs w:val="44"/>
        </w:rPr>
        <w:t xml:space="preserve">        </w:t>
      </w:r>
      <w:r w:rsidR="009C2DD9">
        <w:rPr>
          <w:rFonts w:eastAsia="Calibri"/>
          <w:b/>
          <w:sz w:val="44"/>
          <w:szCs w:val="44"/>
        </w:rPr>
        <w:t xml:space="preserve"> </w:t>
      </w:r>
      <w:r w:rsidR="00D74B2C">
        <w:rPr>
          <w:rFonts w:eastAsia="Calibri"/>
          <w:b/>
          <w:sz w:val="44"/>
          <w:szCs w:val="44"/>
        </w:rPr>
        <w:t xml:space="preserve"> </w:t>
      </w:r>
      <w:r w:rsidR="007333DD">
        <w:rPr>
          <w:rFonts w:eastAsia="Calibri"/>
          <w:b/>
          <w:sz w:val="44"/>
          <w:szCs w:val="44"/>
        </w:rPr>
        <w:t xml:space="preserve"> </w:t>
      </w:r>
      <w:r w:rsidR="009C2DD9">
        <w:rPr>
          <w:rFonts w:eastAsia="Calibri"/>
          <w:b/>
          <w:sz w:val="44"/>
          <w:szCs w:val="44"/>
        </w:rPr>
        <w:t xml:space="preserve"> MATATIELE LOCAL MUNICIPALITY</w:t>
      </w:r>
    </w:p>
    <w:p w14:paraId="40F0DA27" w14:textId="51F74A60" w:rsidR="005D1883" w:rsidRDefault="00A809A7" w:rsidP="00D25788">
      <w:pPr>
        <w:autoSpaceDE w:val="0"/>
        <w:autoSpaceDN w:val="0"/>
        <w:adjustRightInd w:val="0"/>
        <w:rPr>
          <w:rFonts w:ascii="Times New Roman" w:eastAsia="Calibri" w:hAnsi="Times New Roman"/>
          <w:b/>
          <w:u w:val="single"/>
          <w:lang w:eastAsia="en-US"/>
        </w:rPr>
      </w:pPr>
      <w:r>
        <w:rPr>
          <w:rFonts w:eastAsia="Calibri"/>
          <w:b/>
          <w:sz w:val="44"/>
          <w:szCs w:val="44"/>
        </w:rPr>
        <w:t xml:space="preserve">          </w:t>
      </w:r>
      <w:r w:rsidR="00BA2D08" w:rsidRPr="00BA2D08">
        <w:t xml:space="preserve"> </w:t>
      </w:r>
      <w:r w:rsidR="000D2C75">
        <w:t xml:space="preserve">  </w:t>
      </w:r>
      <w:r w:rsidR="007333DD">
        <w:t xml:space="preserve">             </w:t>
      </w:r>
      <w:r w:rsidR="008150A1">
        <w:t xml:space="preserve"> </w:t>
      </w:r>
      <w:r w:rsidR="007333DD">
        <w:t xml:space="preserve">   </w:t>
      </w:r>
      <w:r w:rsidR="00012F46">
        <w:rPr>
          <w:rFonts w:eastAsia="Calibri"/>
          <w:b/>
          <w:sz w:val="36"/>
          <w:szCs w:val="36"/>
        </w:rPr>
        <w:t xml:space="preserve">            </w:t>
      </w:r>
      <w:r w:rsidR="00D25788">
        <w:rPr>
          <w:rFonts w:eastAsia="Calibri"/>
          <w:b/>
          <w:sz w:val="36"/>
          <w:szCs w:val="36"/>
        </w:rPr>
        <w:t>I</w:t>
      </w:r>
      <w:r w:rsidR="00012F46">
        <w:rPr>
          <w:rFonts w:eastAsia="Calibri"/>
          <w:b/>
          <w:sz w:val="36"/>
          <w:szCs w:val="36"/>
        </w:rPr>
        <w:t xml:space="preserve">NDIGENT POLICY </w:t>
      </w:r>
    </w:p>
    <w:tbl>
      <w:tblPr>
        <w:tblW w:w="0" w:type="auto"/>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14:paraId="28494B4A" w14:textId="77777777" w:rsidTr="00D74B2C">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Default="005D1883">
            <w:pPr>
              <w:rPr>
                <w:rFonts w:eastAsia="Calibri"/>
                <w:u w:val="single"/>
              </w:rPr>
            </w:pPr>
            <w:r>
              <w:rPr>
                <w:rFonts w:eastAsia="Calibri"/>
                <w:u w:val="single"/>
              </w:rPr>
              <w:t>POLICY INFORMATION</w:t>
            </w:r>
          </w:p>
          <w:p w14:paraId="2B0635C3" w14:textId="77777777" w:rsidR="005D1883" w:rsidRDefault="005D1883">
            <w:pPr>
              <w:ind w:left="720"/>
              <w:rPr>
                <w:rFonts w:eastAsia="Calibri"/>
              </w:rPr>
            </w:pPr>
          </w:p>
        </w:tc>
      </w:tr>
      <w:tr w:rsidR="005D1883" w14:paraId="3B3E686D" w14:textId="77777777" w:rsidTr="00D74B2C">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Default="005D1883">
            <w:pPr>
              <w:rPr>
                <w:rFonts w:eastAsia="Calibri"/>
                <w:u w:val="single"/>
              </w:rPr>
            </w:pPr>
            <w:r>
              <w:rPr>
                <w:rFonts w:eastAsia="Calibri"/>
                <w:u w:val="single"/>
              </w:rPr>
              <w:t>DATE OF COUNCIL ADOPTION:</w:t>
            </w:r>
          </w:p>
          <w:p w14:paraId="303262BD"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77777777" w:rsidR="005D1883" w:rsidRDefault="005D1883">
            <w:pPr>
              <w:rPr>
                <w:rFonts w:eastAsia="Calibri"/>
              </w:rPr>
            </w:pPr>
          </w:p>
        </w:tc>
      </w:tr>
      <w:tr w:rsidR="005D1883" w14:paraId="239CAB80" w14:textId="77777777" w:rsidTr="00D74B2C">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Default="005D1883">
            <w:pPr>
              <w:rPr>
                <w:rFonts w:eastAsia="Calibri"/>
                <w:u w:val="single"/>
              </w:rPr>
            </w:pPr>
            <w:r>
              <w:rPr>
                <w:rFonts w:eastAsia="Calibri"/>
                <w:u w:val="single"/>
              </w:rPr>
              <w:t>COUNCIL RESOLUTION NUMBER:</w:t>
            </w:r>
          </w:p>
          <w:p w14:paraId="774B82EF"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Default="005D1883">
            <w:pPr>
              <w:rPr>
                <w:rFonts w:eastAsia="Calibri"/>
              </w:rPr>
            </w:pPr>
          </w:p>
        </w:tc>
      </w:tr>
      <w:tr w:rsidR="005D1883" w14:paraId="058A1CAC" w14:textId="77777777" w:rsidTr="00D74B2C">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Default="005D1883">
            <w:pPr>
              <w:rPr>
                <w:rFonts w:eastAsia="Calibri"/>
              </w:rPr>
            </w:pPr>
            <w:r>
              <w:rPr>
                <w:rFonts w:eastAsia="Calibri"/>
                <w:u w:val="single"/>
              </w:rPr>
              <w:t>POLICY NUMBER</w:t>
            </w:r>
            <w:r>
              <w:rPr>
                <w:rFonts w:eastAsia="Calibri"/>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6C7D9BFD" w:rsidR="005D1883" w:rsidRDefault="005D1883">
            <w:pPr>
              <w:rPr>
                <w:rFonts w:eastAsia="Calibri"/>
              </w:rPr>
            </w:pPr>
            <w:r>
              <w:rPr>
                <w:rFonts w:eastAsia="Calibri"/>
              </w:rPr>
              <w:t>MLM/BTO/P</w:t>
            </w:r>
            <w:r w:rsidR="00680516">
              <w:rPr>
                <w:rFonts w:eastAsia="Calibri"/>
              </w:rPr>
              <w:t>1</w:t>
            </w:r>
            <w:r w:rsidR="007350C2">
              <w:rPr>
                <w:rFonts w:eastAsia="Calibri"/>
              </w:rPr>
              <w:t>9</w:t>
            </w:r>
          </w:p>
          <w:p w14:paraId="101B61F8" w14:textId="77777777" w:rsidR="005D1883" w:rsidRDefault="005D1883">
            <w:pPr>
              <w:rPr>
                <w:rFonts w:eastAsia="Calibri"/>
              </w:rPr>
            </w:pPr>
          </w:p>
        </w:tc>
      </w:tr>
    </w:tbl>
    <w:p w14:paraId="06B723F0" w14:textId="77777777" w:rsidR="004C6694" w:rsidRDefault="005D1883" w:rsidP="0000547A">
      <w:pPr>
        <w:rPr>
          <w:rFonts w:eastAsia="Calibri"/>
          <w:b/>
          <w:sz w:val="44"/>
          <w:szCs w:val="44"/>
        </w:rPr>
      </w:pPr>
      <w:r>
        <w:rPr>
          <w:rFonts w:eastAsia="Calibri"/>
          <w:b/>
          <w:sz w:val="44"/>
          <w:szCs w:val="44"/>
        </w:rPr>
        <w:br w:type="page"/>
      </w:r>
    </w:p>
    <w:p w14:paraId="4EAE518A" w14:textId="77777777" w:rsidR="004C6694" w:rsidRDefault="004C6694" w:rsidP="0000547A">
      <w:pPr>
        <w:rPr>
          <w:rFonts w:eastAsia="Calibri"/>
          <w:b/>
          <w:sz w:val="44"/>
          <w:szCs w:val="44"/>
        </w:rPr>
      </w:pPr>
    </w:p>
    <w:p w14:paraId="57EF67CF" w14:textId="77777777" w:rsidR="004C6694" w:rsidRDefault="004C6694" w:rsidP="0000547A">
      <w:pPr>
        <w:rPr>
          <w:rFonts w:eastAsia="Calibri"/>
          <w:b/>
          <w:sz w:val="44"/>
          <w:szCs w:val="44"/>
        </w:rPr>
      </w:pPr>
    </w:p>
    <w:p w14:paraId="225179D4" w14:textId="77777777" w:rsidR="004C6694" w:rsidRDefault="004C6694" w:rsidP="0000547A">
      <w:pPr>
        <w:rPr>
          <w:rFonts w:eastAsia="Calibri"/>
          <w:b/>
          <w:sz w:val="44"/>
          <w:szCs w:val="44"/>
        </w:rPr>
      </w:pPr>
    </w:p>
    <w:p w14:paraId="782435BD" w14:textId="77777777" w:rsidR="004C6694" w:rsidRDefault="004C6694" w:rsidP="0000547A">
      <w:pPr>
        <w:rPr>
          <w:rFonts w:eastAsia="Calibri"/>
          <w:b/>
          <w:sz w:val="44"/>
          <w:szCs w:val="44"/>
        </w:rPr>
      </w:pPr>
    </w:p>
    <w:p w14:paraId="335354D5" w14:textId="77777777" w:rsidR="004C6694" w:rsidRDefault="004C6694" w:rsidP="0000547A">
      <w:pPr>
        <w:rPr>
          <w:rFonts w:eastAsia="Calibri"/>
          <w:b/>
          <w:sz w:val="44"/>
          <w:szCs w:val="44"/>
        </w:rPr>
      </w:pPr>
    </w:p>
    <w:p w14:paraId="6FF40653" w14:textId="14C77D8C"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MR. LMATIWANE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CLLR. </w:t>
      </w:r>
      <w:r w:rsidR="00D270CE">
        <w:rPr>
          <w:rFonts w:ascii="Times New Roman" w:eastAsia="Calibri" w:hAnsi="Times New Roman" w:cs="Times New Roman"/>
          <w:b/>
          <w:sz w:val="18"/>
          <w:szCs w:val="18"/>
          <w:lang w:val="en-ZA" w:eastAsia="en-US"/>
        </w:rPr>
        <w:t>P.M STUURMAN</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CLLR N NGWANYA</w:t>
      </w:r>
    </w:p>
    <w:p w14:paraId="7FA382A1" w14:textId="75D3A17B"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 xml:space="preserve"> MUNICIPAL MANAGER </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                </w:t>
      </w:r>
      <w:r w:rsidR="00F17459">
        <w:rPr>
          <w:rFonts w:ascii="Times New Roman" w:eastAsia="Calibri" w:hAnsi="Times New Roman" w:cs="Times New Roman"/>
          <w:b/>
          <w:sz w:val="18"/>
          <w:szCs w:val="18"/>
          <w:lang w:val="en-ZA" w:eastAsia="en-US"/>
        </w:rPr>
        <w:t xml:space="preserve">ACTING </w:t>
      </w:r>
      <w:r w:rsidRPr="0000547A">
        <w:rPr>
          <w:rFonts w:ascii="Times New Roman" w:eastAsia="Calibri" w:hAnsi="Times New Roman" w:cs="Times New Roman"/>
          <w:b/>
          <w:sz w:val="18"/>
          <w:szCs w:val="18"/>
          <w:lang w:val="en-ZA" w:eastAsia="en-US"/>
        </w:rPr>
        <w:t>MAYOR</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SPEAKER COUNCIL</w:t>
      </w:r>
    </w:p>
    <w:p w14:paraId="3ED74AA8" w14:textId="77777777" w:rsidR="0000547A" w:rsidRPr="0000547A" w:rsidRDefault="0000547A" w:rsidP="0000547A">
      <w:pPr>
        <w:rPr>
          <w:rFonts w:ascii="Times New Roman" w:eastAsia="Calibri" w:hAnsi="Times New Roman" w:cs="Times New Roman"/>
          <w:b/>
          <w:sz w:val="18"/>
          <w:szCs w:val="18"/>
          <w:lang w:val="en-ZA" w:eastAsia="en-US"/>
        </w:rPr>
      </w:pPr>
    </w:p>
    <w:p w14:paraId="6457E5B9"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_______________________________</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___________________________</w:t>
      </w:r>
      <w:r w:rsidRPr="0000547A">
        <w:rPr>
          <w:rFonts w:ascii="Times New Roman" w:eastAsia="Calibri" w:hAnsi="Times New Roman" w:cs="Times New Roman"/>
          <w:b/>
          <w:sz w:val="18"/>
          <w:szCs w:val="18"/>
          <w:lang w:val="en-ZA" w:eastAsia="en-US"/>
        </w:rPr>
        <w:tab/>
        <w:t>__________________________</w:t>
      </w:r>
    </w:p>
    <w:p w14:paraId="1B14CA1E"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proofErr w:type="spellStart"/>
      <w:r w:rsidRPr="0000547A">
        <w:rPr>
          <w:rFonts w:ascii="Times New Roman" w:eastAsia="Calibri" w:hAnsi="Times New Roman" w:cs="Times New Roman"/>
          <w:b/>
          <w:sz w:val="18"/>
          <w:szCs w:val="18"/>
          <w:lang w:val="en-ZA" w:eastAsia="en-US"/>
        </w:rPr>
        <w:t>DATE</w:t>
      </w:r>
      <w:proofErr w:type="spellEnd"/>
    </w:p>
    <w:p w14:paraId="079AA78F" w14:textId="77777777" w:rsidR="0000547A" w:rsidRPr="0000547A" w:rsidRDefault="0000547A" w:rsidP="0000547A">
      <w:pPr>
        <w:rPr>
          <w:rFonts w:ascii="Times New Roman" w:eastAsia="Calibri" w:hAnsi="Times New Roman" w:cs="Times New Roman"/>
          <w:b/>
          <w:sz w:val="18"/>
          <w:szCs w:val="18"/>
          <w:lang w:val="en-ZA" w:eastAsia="en-US"/>
        </w:rPr>
      </w:pPr>
    </w:p>
    <w:p w14:paraId="531AD770" w14:textId="77777777" w:rsidR="0000547A" w:rsidRPr="0000547A" w:rsidRDefault="0000547A" w:rsidP="0000547A">
      <w:pPr>
        <w:rPr>
          <w:rFonts w:ascii="Times New Roman" w:eastAsia="Calibri" w:hAnsi="Times New Roman" w:cs="Times New Roman"/>
          <w:b/>
          <w:sz w:val="16"/>
          <w:szCs w:val="16"/>
          <w:lang w:val="en-ZA" w:eastAsia="en-US"/>
        </w:rPr>
      </w:pPr>
    </w:p>
    <w:p w14:paraId="47C7D042" w14:textId="77777777" w:rsidR="0000547A" w:rsidRPr="0000547A" w:rsidRDefault="0000547A" w:rsidP="0000547A">
      <w:pPr>
        <w:autoSpaceDE w:val="0"/>
        <w:autoSpaceDN w:val="0"/>
        <w:adjustRightInd w:val="0"/>
        <w:rPr>
          <w:rFonts w:ascii="Times New Roman" w:eastAsia="Calibri" w:hAnsi="Times New Roman" w:cs="Times New Roman"/>
          <w:b/>
          <w:sz w:val="44"/>
          <w:szCs w:val="44"/>
          <w:lang w:val="en-ZA" w:eastAsia="en-US"/>
        </w:rPr>
      </w:pPr>
    </w:p>
    <w:p w14:paraId="41793746" w14:textId="578D5562" w:rsidR="0DA38C20" w:rsidRDefault="0DA38C20" w:rsidP="0DA38C20">
      <w:pPr>
        <w:rPr>
          <w:b/>
          <w:bCs/>
        </w:rPr>
      </w:pPr>
    </w:p>
    <w:p w14:paraId="626677EC" w14:textId="77777777" w:rsidR="00E16C40" w:rsidRDefault="00E16C40" w:rsidP="0DA38C20">
      <w:pPr>
        <w:rPr>
          <w:b/>
          <w:bCs/>
        </w:rPr>
      </w:pPr>
    </w:p>
    <w:p w14:paraId="5A802520" w14:textId="77777777" w:rsidR="00E16C40" w:rsidRDefault="00E16C40" w:rsidP="0DA38C20">
      <w:pPr>
        <w:rPr>
          <w:b/>
          <w:bCs/>
        </w:rPr>
      </w:pPr>
    </w:p>
    <w:p w14:paraId="57046198" w14:textId="77777777" w:rsidR="00E16C40" w:rsidRDefault="00E16C40" w:rsidP="0DA38C20">
      <w:pPr>
        <w:rPr>
          <w:b/>
          <w:bCs/>
        </w:rPr>
      </w:pPr>
    </w:p>
    <w:p w14:paraId="31C236BF" w14:textId="77777777" w:rsidR="00E16C40" w:rsidRDefault="00E16C40" w:rsidP="0DA38C20">
      <w:pPr>
        <w:rPr>
          <w:b/>
          <w:bCs/>
        </w:rPr>
      </w:pPr>
    </w:p>
    <w:p w14:paraId="5ACDC7E7" w14:textId="77777777" w:rsidR="00E16C40" w:rsidRDefault="00E16C40" w:rsidP="0DA38C20">
      <w:pPr>
        <w:rPr>
          <w:b/>
          <w:bCs/>
        </w:rPr>
      </w:pPr>
    </w:p>
    <w:p w14:paraId="3799F4A3" w14:textId="77777777" w:rsidR="00E16C40" w:rsidRDefault="00E16C40" w:rsidP="0DA38C20">
      <w:pPr>
        <w:rPr>
          <w:b/>
          <w:bCs/>
        </w:rPr>
      </w:pPr>
    </w:p>
    <w:p w14:paraId="51AD68BA" w14:textId="77777777" w:rsidR="009E40B2" w:rsidRDefault="009E40B2" w:rsidP="0DA38C20">
      <w:pPr>
        <w:rPr>
          <w:b/>
          <w:bCs/>
        </w:rPr>
      </w:pPr>
    </w:p>
    <w:p w14:paraId="46D8C1F3" w14:textId="77777777" w:rsidR="009E40B2" w:rsidRDefault="009E40B2" w:rsidP="0DA38C20">
      <w:pPr>
        <w:rPr>
          <w:b/>
          <w:bCs/>
        </w:rPr>
      </w:pPr>
    </w:p>
    <w:p w14:paraId="71FACAB9" w14:textId="77777777" w:rsidR="009E40B2" w:rsidRDefault="009E40B2" w:rsidP="0DA38C20">
      <w:pPr>
        <w:rPr>
          <w:b/>
          <w:bCs/>
        </w:rPr>
      </w:pPr>
    </w:p>
    <w:p w14:paraId="5D4075B8" w14:textId="77777777" w:rsidR="009E40B2" w:rsidRDefault="009E40B2" w:rsidP="0DA38C20">
      <w:pPr>
        <w:rPr>
          <w:b/>
          <w:bCs/>
        </w:rPr>
      </w:pPr>
    </w:p>
    <w:p w14:paraId="166D0F9D" w14:textId="77777777" w:rsidR="009E40B2" w:rsidRDefault="009E40B2" w:rsidP="0DA38C20">
      <w:pPr>
        <w:rPr>
          <w:b/>
          <w:bCs/>
        </w:rPr>
      </w:pPr>
    </w:p>
    <w:p w14:paraId="2A231A8C" w14:textId="77777777" w:rsidR="009E40B2" w:rsidRDefault="009E40B2" w:rsidP="0DA38C20">
      <w:pPr>
        <w:rPr>
          <w:b/>
          <w:bCs/>
        </w:rPr>
      </w:pPr>
    </w:p>
    <w:p w14:paraId="5D7DC2CF" w14:textId="77777777" w:rsidR="009E40B2" w:rsidRDefault="009E40B2" w:rsidP="0DA38C20">
      <w:pPr>
        <w:rPr>
          <w:b/>
          <w:bCs/>
        </w:rPr>
      </w:pPr>
    </w:p>
    <w:p w14:paraId="7AC4E9AA" w14:textId="77777777" w:rsidR="009E40B2" w:rsidRDefault="009E40B2" w:rsidP="0DA38C20">
      <w:pPr>
        <w:rPr>
          <w:b/>
          <w:bCs/>
        </w:rPr>
      </w:pPr>
    </w:p>
    <w:p w14:paraId="487FA399" w14:textId="77777777" w:rsidR="009E40B2" w:rsidRDefault="009E40B2" w:rsidP="0DA38C20">
      <w:pPr>
        <w:rPr>
          <w:b/>
          <w:bCs/>
        </w:rPr>
      </w:pPr>
    </w:p>
    <w:p w14:paraId="0C5F3976" w14:textId="77777777" w:rsidR="009E40B2" w:rsidRDefault="009E40B2" w:rsidP="0DA38C20">
      <w:pPr>
        <w:rPr>
          <w:b/>
          <w:bCs/>
        </w:rPr>
      </w:pPr>
    </w:p>
    <w:p w14:paraId="017A28CD" w14:textId="77777777" w:rsidR="009E40B2" w:rsidRDefault="009E40B2" w:rsidP="0DA38C20">
      <w:pPr>
        <w:rPr>
          <w:b/>
          <w:bCs/>
        </w:rPr>
      </w:pPr>
    </w:p>
    <w:p w14:paraId="1CC8FD43" w14:textId="77777777" w:rsidR="009E40B2" w:rsidRDefault="009E40B2" w:rsidP="0DA38C20">
      <w:pPr>
        <w:rPr>
          <w:b/>
          <w:bCs/>
        </w:rPr>
      </w:pPr>
    </w:p>
    <w:p w14:paraId="154D6C7C" w14:textId="77777777" w:rsidR="009E40B2" w:rsidRDefault="009E40B2" w:rsidP="0DA38C20">
      <w:pPr>
        <w:rPr>
          <w:b/>
          <w:bCs/>
        </w:rPr>
      </w:pPr>
    </w:p>
    <w:p w14:paraId="119CAFE1" w14:textId="77777777" w:rsidR="009E40B2" w:rsidRDefault="009E40B2" w:rsidP="0DA38C20">
      <w:pPr>
        <w:rPr>
          <w:b/>
          <w:bCs/>
        </w:rPr>
      </w:pPr>
    </w:p>
    <w:p w14:paraId="72B2E2A3" w14:textId="77777777" w:rsidR="009E40B2" w:rsidRDefault="009E40B2" w:rsidP="0DA38C20">
      <w:pPr>
        <w:rPr>
          <w:b/>
          <w:bCs/>
        </w:rPr>
      </w:pPr>
    </w:p>
    <w:p w14:paraId="4453387B" w14:textId="77777777" w:rsidR="009E40B2" w:rsidRDefault="009E40B2" w:rsidP="0DA38C20">
      <w:pPr>
        <w:rPr>
          <w:b/>
          <w:bCs/>
        </w:rPr>
      </w:pPr>
    </w:p>
    <w:p w14:paraId="78A91D2B" w14:textId="77777777" w:rsidR="009E40B2" w:rsidRDefault="009E40B2" w:rsidP="0DA38C20">
      <w:pPr>
        <w:rPr>
          <w:b/>
          <w:bCs/>
        </w:rPr>
      </w:pPr>
    </w:p>
    <w:p w14:paraId="0A874C9E" w14:textId="77777777" w:rsidR="009E40B2" w:rsidRDefault="009E40B2" w:rsidP="0DA38C20">
      <w:pPr>
        <w:rPr>
          <w:b/>
          <w:bCs/>
        </w:rPr>
      </w:pPr>
    </w:p>
    <w:p w14:paraId="39A5876B" w14:textId="77777777" w:rsidR="009E40B2" w:rsidRDefault="009E40B2" w:rsidP="0DA38C20">
      <w:pPr>
        <w:rPr>
          <w:b/>
          <w:bCs/>
        </w:rPr>
      </w:pPr>
    </w:p>
    <w:p w14:paraId="6CD1A7F0" w14:textId="77777777" w:rsidR="009E40B2" w:rsidRDefault="009E40B2" w:rsidP="0DA38C20">
      <w:pPr>
        <w:rPr>
          <w:b/>
          <w:bCs/>
        </w:rPr>
      </w:pPr>
    </w:p>
    <w:p w14:paraId="0DF5FC03" w14:textId="77777777" w:rsidR="009E40B2" w:rsidRDefault="009E40B2" w:rsidP="0DA38C20">
      <w:pPr>
        <w:rPr>
          <w:b/>
          <w:bCs/>
        </w:rPr>
      </w:pPr>
    </w:p>
    <w:p w14:paraId="7A31BA06" w14:textId="77777777" w:rsidR="009E40B2" w:rsidRDefault="009E40B2" w:rsidP="0DA38C20">
      <w:pPr>
        <w:rPr>
          <w:b/>
          <w:bCs/>
        </w:rPr>
      </w:pPr>
    </w:p>
    <w:p w14:paraId="69929CD6" w14:textId="77777777" w:rsidR="009E40B2" w:rsidRDefault="009E40B2" w:rsidP="0DA38C20">
      <w:pPr>
        <w:rPr>
          <w:b/>
          <w:bCs/>
        </w:rPr>
      </w:pPr>
    </w:p>
    <w:p w14:paraId="2DA9FDC1" w14:textId="77777777" w:rsidR="009E40B2" w:rsidRDefault="009E40B2" w:rsidP="0DA38C20">
      <w:pPr>
        <w:rPr>
          <w:b/>
          <w:bCs/>
        </w:rPr>
      </w:pPr>
    </w:p>
    <w:p w14:paraId="49278076" w14:textId="77777777" w:rsidR="009E40B2" w:rsidRDefault="009E40B2" w:rsidP="0DA38C20">
      <w:pPr>
        <w:rPr>
          <w:b/>
          <w:bCs/>
        </w:rPr>
      </w:pPr>
    </w:p>
    <w:p w14:paraId="158E6977" w14:textId="77777777" w:rsidR="009E40B2" w:rsidRDefault="009E40B2" w:rsidP="0DA38C20">
      <w:pPr>
        <w:rPr>
          <w:b/>
          <w:bCs/>
        </w:rPr>
      </w:pPr>
    </w:p>
    <w:p w14:paraId="668AF5FD" w14:textId="77777777" w:rsidR="009E40B2" w:rsidRDefault="009E40B2" w:rsidP="0DA38C20">
      <w:pPr>
        <w:rPr>
          <w:b/>
          <w:bCs/>
        </w:rPr>
      </w:pPr>
    </w:p>
    <w:p w14:paraId="705E882B" w14:textId="77777777" w:rsidR="009E40B2" w:rsidRDefault="009E40B2" w:rsidP="0DA38C20">
      <w:pPr>
        <w:rPr>
          <w:b/>
          <w:bCs/>
        </w:rPr>
      </w:pPr>
    </w:p>
    <w:p w14:paraId="5166BC9B" w14:textId="77777777" w:rsidR="009E40B2" w:rsidRDefault="009E40B2" w:rsidP="0DA38C20">
      <w:pPr>
        <w:rPr>
          <w:b/>
          <w:bCs/>
        </w:rPr>
      </w:pPr>
    </w:p>
    <w:p w14:paraId="57D7EC45" w14:textId="77777777" w:rsidR="009E40B2" w:rsidRDefault="009E40B2" w:rsidP="0DA38C20">
      <w:pPr>
        <w:rPr>
          <w:b/>
          <w:bCs/>
        </w:rPr>
      </w:pPr>
    </w:p>
    <w:p w14:paraId="5B353E4B" w14:textId="77777777" w:rsidR="009E40B2" w:rsidRDefault="009E40B2" w:rsidP="0DA38C20">
      <w:pPr>
        <w:rPr>
          <w:b/>
          <w:bCs/>
        </w:rPr>
      </w:pPr>
    </w:p>
    <w:p w14:paraId="5C279267" w14:textId="77777777" w:rsidR="00E16C40" w:rsidRDefault="00E16C40" w:rsidP="0DA38C20">
      <w:pPr>
        <w:rPr>
          <w:b/>
          <w:bCs/>
        </w:rPr>
      </w:pPr>
    </w:p>
    <w:p w14:paraId="2B3C2C8A" w14:textId="77777777" w:rsidR="00E16C40" w:rsidRDefault="00E16C40" w:rsidP="0DA38C20">
      <w:pPr>
        <w:rPr>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Default="00E16C40">
            <w:pPr>
              <w:spacing w:line="276" w:lineRule="auto"/>
              <w:jc w:val="center"/>
              <w:rPr>
                <w:rFonts w:ascii="Tahoma" w:hAnsi="Tahoma" w:cs="Tahoma"/>
                <w:b/>
                <w:bCs/>
                <w:iCs/>
                <w:sz w:val="22"/>
                <w:szCs w:val="22"/>
                <w:lang w:val="en-ZA"/>
              </w:rPr>
            </w:pPr>
            <w:r>
              <w:rPr>
                <w:rFonts w:ascii="Tahoma" w:hAnsi="Tahoma" w:cs="Tahoma"/>
                <w:b/>
                <w:bCs/>
                <w:iCs/>
                <w:sz w:val="22"/>
                <w:szCs w:val="22"/>
              </w:rPr>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Default="00E16C40">
            <w:pPr>
              <w:spacing w:line="276" w:lineRule="auto"/>
              <w:jc w:val="center"/>
              <w:rPr>
                <w:rFonts w:ascii="Tahoma" w:hAnsi="Tahoma" w:cs="Tahoma"/>
                <w:b/>
                <w:sz w:val="22"/>
                <w:szCs w:val="22"/>
              </w:rPr>
            </w:pPr>
            <w:r>
              <w:rPr>
                <w:rFonts w:ascii="Tahoma" w:hAnsi="Tahoma" w:cs="Tahoma"/>
                <w:b/>
                <w:sz w:val="22"/>
                <w:szCs w:val="22"/>
              </w:rPr>
              <w:t>Date</w:t>
            </w:r>
          </w:p>
        </w:tc>
      </w:tr>
      <w:tr w:rsidR="00E16C40"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Default="00E16C40">
            <w:pPr>
              <w:spacing w:line="276" w:lineRule="auto"/>
              <w:rPr>
                <w:rFonts w:ascii="Tahoma" w:hAnsi="Tahoma" w:cs="Tahoma"/>
                <w:sz w:val="22"/>
                <w:szCs w:val="22"/>
              </w:rPr>
            </w:pPr>
          </w:p>
        </w:tc>
      </w:tr>
      <w:tr w:rsidR="00E16C40"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Default="00E16C40">
            <w:pPr>
              <w:spacing w:line="276" w:lineRule="auto"/>
              <w:rPr>
                <w:rFonts w:ascii="Tahoma" w:hAnsi="Tahoma" w:cs="Tahoma"/>
                <w:sz w:val="22"/>
                <w:szCs w:val="22"/>
              </w:rPr>
            </w:pPr>
          </w:p>
        </w:tc>
      </w:tr>
      <w:tr w:rsidR="00E16C40"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Default="00E16C40">
            <w:pPr>
              <w:spacing w:line="276" w:lineRule="auto"/>
              <w:rPr>
                <w:rFonts w:ascii="Tahoma" w:hAnsi="Tahoma" w:cs="Tahoma"/>
                <w:sz w:val="22"/>
                <w:szCs w:val="22"/>
              </w:rPr>
            </w:pPr>
          </w:p>
        </w:tc>
      </w:tr>
      <w:tr w:rsidR="00E16C40"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Default="00E16C40">
            <w:pPr>
              <w:spacing w:line="276" w:lineRule="auto"/>
              <w:rPr>
                <w:rFonts w:ascii="Tahoma" w:hAnsi="Tahoma" w:cs="Tahoma"/>
                <w:sz w:val="22"/>
                <w:szCs w:val="22"/>
              </w:rPr>
            </w:pPr>
          </w:p>
        </w:tc>
      </w:tr>
    </w:tbl>
    <w:p w14:paraId="6DDFB64C" w14:textId="77777777" w:rsidR="00E16C40" w:rsidRDefault="00E16C40" w:rsidP="00E16C40">
      <w:pPr>
        <w:spacing w:line="276" w:lineRule="auto"/>
        <w:ind w:left="142"/>
        <w:rPr>
          <w:rFonts w:ascii="Tahoma" w:eastAsia="Times New Roman" w:hAnsi="Tahoma" w:cs="Tahoma"/>
          <w:sz w:val="22"/>
          <w:szCs w:val="22"/>
          <w:lang w:eastAsia="en-US"/>
        </w:rPr>
      </w:pPr>
    </w:p>
    <w:p w14:paraId="3A61693C"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ab/>
      </w:r>
    </w:p>
    <w:p w14:paraId="460F04BA" w14:textId="77777777" w:rsidR="00E16C40" w:rsidRDefault="00E16C40" w:rsidP="00E16C40">
      <w:pPr>
        <w:spacing w:line="276" w:lineRule="auto"/>
        <w:ind w:left="142"/>
        <w:rPr>
          <w:rFonts w:ascii="Tahoma" w:hAnsi="Tahoma" w:cs="Tahoma"/>
          <w:sz w:val="22"/>
          <w:szCs w:val="22"/>
        </w:rPr>
      </w:pPr>
    </w:p>
    <w:p w14:paraId="49353CEB" w14:textId="77777777" w:rsidR="00E16C40" w:rsidRDefault="00E16C40" w:rsidP="00E16C40">
      <w:pPr>
        <w:spacing w:line="276" w:lineRule="auto"/>
        <w:ind w:left="142"/>
        <w:rPr>
          <w:rFonts w:ascii="Tahoma" w:hAnsi="Tahoma" w:cs="Tahoma"/>
          <w:b/>
          <w:bCs/>
          <w:sz w:val="22"/>
          <w:szCs w:val="22"/>
        </w:rPr>
      </w:pPr>
      <w:r>
        <w:rPr>
          <w:rFonts w:ascii="Tahoma" w:hAnsi="Tahoma" w:cs="Tahoma"/>
          <w:b/>
          <w:bCs/>
          <w:sz w:val="22"/>
          <w:szCs w:val="22"/>
        </w:rPr>
        <w:t>Approval of Policy</w:t>
      </w:r>
    </w:p>
    <w:p w14:paraId="1A6EEC0C" w14:textId="77777777" w:rsidR="00E16C40" w:rsidRDefault="00E16C40" w:rsidP="00E16C40">
      <w:pPr>
        <w:spacing w:line="276" w:lineRule="auto"/>
        <w:ind w:left="142"/>
        <w:rPr>
          <w:rFonts w:ascii="Tahoma" w:hAnsi="Tahoma" w:cs="Tahoma"/>
          <w:sz w:val="22"/>
          <w:szCs w:val="22"/>
        </w:rPr>
      </w:pPr>
    </w:p>
    <w:p w14:paraId="2C6258AF"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Manager; and</w:t>
      </w:r>
    </w:p>
    <w:p w14:paraId="5FB1C5CD"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Council.</w:t>
      </w:r>
    </w:p>
    <w:p w14:paraId="49C8DAE4" w14:textId="77777777" w:rsidR="003A27A1" w:rsidRDefault="003A27A1" w:rsidP="0DA38C20">
      <w:pPr>
        <w:rPr>
          <w:b/>
          <w:bCs/>
        </w:rPr>
      </w:pPr>
    </w:p>
    <w:p w14:paraId="595AE1A3" w14:textId="77777777" w:rsidR="00AA26D5" w:rsidRDefault="00AA26D5" w:rsidP="0DA38C20">
      <w:pPr>
        <w:rPr>
          <w:b/>
          <w:bCs/>
        </w:rPr>
      </w:pPr>
    </w:p>
    <w:p w14:paraId="2053567C" w14:textId="77777777" w:rsidR="00AA26D5" w:rsidRDefault="00AA26D5" w:rsidP="0DA38C20">
      <w:pPr>
        <w:rPr>
          <w:b/>
          <w:bCs/>
        </w:rPr>
      </w:pPr>
    </w:p>
    <w:p w14:paraId="2CC14CDA" w14:textId="77777777" w:rsidR="00AA26D5" w:rsidRDefault="00AA26D5" w:rsidP="0DA38C20">
      <w:pPr>
        <w:rPr>
          <w:b/>
          <w:bCs/>
        </w:rPr>
      </w:pPr>
    </w:p>
    <w:p w14:paraId="47D1B7FA" w14:textId="77777777" w:rsidR="00AA26D5" w:rsidRDefault="00AA26D5" w:rsidP="0DA38C20">
      <w:pPr>
        <w:rPr>
          <w:b/>
          <w:bCs/>
        </w:rPr>
      </w:pPr>
    </w:p>
    <w:p w14:paraId="36D70FA2" w14:textId="77777777" w:rsidR="00AA26D5" w:rsidRDefault="00AA26D5" w:rsidP="0DA38C20">
      <w:pPr>
        <w:rPr>
          <w:b/>
          <w:bCs/>
        </w:rPr>
      </w:pPr>
    </w:p>
    <w:p w14:paraId="0068BDF1" w14:textId="77777777" w:rsidR="00AA26D5" w:rsidRDefault="00AA26D5" w:rsidP="0DA38C20">
      <w:pPr>
        <w:rPr>
          <w:b/>
          <w:bCs/>
        </w:rPr>
      </w:pPr>
    </w:p>
    <w:p w14:paraId="6458A76C" w14:textId="77777777" w:rsidR="00AA26D5" w:rsidRDefault="00AA26D5" w:rsidP="0DA38C20">
      <w:pPr>
        <w:rPr>
          <w:b/>
          <w:bCs/>
        </w:rPr>
      </w:pPr>
    </w:p>
    <w:p w14:paraId="1A2E4AB2" w14:textId="77777777" w:rsidR="00AA26D5" w:rsidRDefault="00AA26D5" w:rsidP="0DA38C20">
      <w:pPr>
        <w:rPr>
          <w:b/>
          <w:bCs/>
        </w:rPr>
      </w:pPr>
    </w:p>
    <w:p w14:paraId="4600FE0E" w14:textId="77777777" w:rsidR="00AA26D5" w:rsidRDefault="00AA26D5" w:rsidP="0DA38C20">
      <w:pPr>
        <w:rPr>
          <w:b/>
          <w:bCs/>
        </w:rPr>
      </w:pPr>
    </w:p>
    <w:p w14:paraId="5B2B3587" w14:textId="77777777" w:rsidR="00AA26D5" w:rsidRDefault="00AA26D5" w:rsidP="0DA38C20">
      <w:pPr>
        <w:rPr>
          <w:b/>
          <w:bCs/>
        </w:rPr>
      </w:pPr>
    </w:p>
    <w:p w14:paraId="67B6B410" w14:textId="77777777" w:rsidR="00AA26D5" w:rsidRDefault="00AA26D5" w:rsidP="0DA38C20">
      <w:pPr>
        <w:rPr>
          <w:b/>
          <w:bCs/>
        </w:rPr>
      </w:pPr>
    </w:p>
    <w:p w14:paraId="51300607" w14:textId="77777777" w:rsidR="00AA26D5" w:rsidRDefault="00AA26D5" w:rsidP="0DA38C20">
      <w:pPr>
        <w:rPr>
          <w:b/>
          <w:bCs/>
        </w:rPr>
      </w:pPr>
    </w:p>
    <w:p w14:paraId="2DE47476" w14:textId="77777777" w:rsidR="00AA26D5" w:rsidRDefault="00AA26D5" w:rsidP="0DA38C20">
      <w:pPr>
        <w:rPr>
          <w:b/>
          <w:bCs/>
        </w:rPr>
      </w:pPr>
    </w:p>
    <w:p w14:paraId="3B94EBE0" w14:textId="77777777" w:rsidR="00AA26D5" w:rsidRDefault="00AA26D5" w:rsidP="0DA38C20">
      <w:pPr>
        <w:rPr>
          <w:b/>
          <w:bCs/>
        </w:rPr>
      </w:pPr>
    </w:p>
    <w:p w14:paraId="2F2EF748" w14:textId="77777777" w:rsidR="00AA26D5" w:rsidRDefault="00AA26D5" w:rsidP="0DA38C20">
      <w:pPr>
        <w:rPr>
          <w:b/>
          <w:bCs/>
        </w:rPr>
      </w:pPr>
    </w:p>
    <w:p w14:paraId="7575A55B" w14:textId="77777777" w:rsidR="00AA26D5" w:rsidRDefault="00AA26D5" w:rsidP="0DA38C20">
      <w:pPr>
        <w:rPr>
          <w:b/>
          <w:bCs/>
        </w:rPr>
      </w:pPr>
    </w:p>
    <w:p w14:paraId="177EBC28" w14:textId="77777777" w:rsidR="00AA26D5" w:rsidRDefault="00AA26D5" w:rsidP="0DA38C20">
      <w:pPr>
        <w:rPr>
          <w:b/>
          <w:bCs/>
        </w:rPr>
      </w:pPr>
    </w:p>
    <w:p w14:paraId="7EB102F9" w14:textId="77777777" w:rsidR="00AA26D5" w:rsidRDefault="00AA26D5" w:rsidP="0DA38C20">
      <w:pPr>
        <w:rPr>
          <w:b/>
          <w:bCs/>
        </w:rPr>
      </w:pPr>
    </w:p>
    <w:p w14:paraId="18A813D1" w14:textId="77777777" w:rsidR="00AA26D5" w:rsidRDefault="00AA26D5" w:rsidP="0DA38C20">
      <w:pPr>
        <w:rPr>
          <w:b/>
          <w:bCs/>
        </w:rPr>
      </w:pPr>
    </w:p>
    <w:p w14:paraId="25D82EEC" w14:textId="77777777" w:rsidR="00AA26D5" w:rsidRDefault="00AA26D5" w:rsidP="0DA38C20">
      <w:pPr>
        <w:rPr>
          <w:b/>
          <w:bCs/>
        </w:rPr>
      </w:pPr>
    </w:p>
    <w:p w14:paraId="4DE40D75" w14:textId="3A459DFE" w:rsidR="003A27A1" w:rsidRDefault="003A27A1" w:rsidP="0DA38C20">
      <w:pPr>
        <w:rPr>
          <w:b/>
          <w:bCs/>
        </w:rPr>
      </w:pPr>
    </w:p>
    <w:p w14:paraId="2F0F1F63" w14:textId="77777777" w:rsidR="003A27A1" w:rsidRDefault="003A27A1" w:rsidP="0DA38C20">
      <w:pPr>
        <w:rPr>
          <w:b/>
          <w:bCs/>
        </w:rPr>
      </w:pPr>
    </w:p>
    <w:p w14:paraId="12F62DA1" w14:textId="0B124983" w:rsidR="008B71E8" w:rsidRDefault="008B71E8" w:rsidP="00F70168">
      <w:pPr>
        <w:rPr>
          <w:b/>
          <w:bCs/>
          <w:noProof/>
        </w:rPr>
      </w:pPr>
    </w:p>
    <w:p w14:paraId="498FCD34" w14:textId="318DDB8F" w:rsidR="003A27A1" w:rsidRDefault="003A27A1" w:rsidP="00210E90">
      <w:pPr>
        <w:rPr>
          <w:b/>
          <w:bCs/>
          <w:noProof/>
        </w:rPr>
      </w:pPr>
    </w:p>
    <w:p w14:paraId="40082F08" w14:textId="77777777" w:rsidR="00210E90" w:rsidRDefault="00210E90" w:rsidP="00210E90">
      <w:pPr>
        <w:rPr>
          <w:b/>
          <w:bCs/>
          <w:noProof/>
        </w:rPr>
      </w:pPr>
    </w:p>
    <w:p w14:paraId="64969D44" w14:textId="77777777" w:rsidR="00210E90" w:rsidRDefault="00210E90" w:rsidP="00210E90">
      <w:pPr>
        <w:rPr>
          <w:b/>
          <w:bCs/>
          <w:noProof/>
        </w:rPr>
      </w:pPr>
    </w:p>
    <w:p w14:paraId="2FF24CF8" w14:textId="77777777" w:rsidR="00210E90" w:rsidRDefault="00210E90" w:rsidP="00210E90">
      <w:pPr>
        <w:rPr>
          <w:b/>
          <w:bCs/>
          <w:noProof/>
        </w:rPr>
      </w:pPr>
    </w:p>
    <w:p w14:paraId="1FC9434F" w14:textId="77777777" w:rsidR="00210E90" w:rsidRDefault="00210E90" w:rsidP="00210E90">
      <w:pPr>
        <w:rPr>
          <w:b/>
          <w:bCs/>
          <w:noProof/>
        </w:rPr>
      </w:pPr>
    </w:p>
    <w:p w14:paraId="20E2026B" w14:textId="77777777" w:rsidR="00210E90" w:rsidRDefault="00210E90" w:rsidP="00210E90">
      <w:pPr>
        <w:rPr>
          <w:b/>
          <w:bCs/>
          <w:noProof/>
        </w:rPr>
      </w:pPr>
    </w:p>
    <w:p w14:paraId="3B80F5F3" w14:textId="77777777" w:rsidR="00FE092D" w:rsidRDefault="00FE092D" w:rsidP="00210E90">
      <w:pPr>
        <w:rPr>
          <w:b/>
          <w:bCs/>
          <w:noProof/>
        </w:rPr>
      </w:pPr>
    </w:p>
    <w:p w14:paraId="6DC7EB19" w14:textId="77777777" w:rsidR="00FE092D" w:rsidRDefault="00FE092D" w:rsidP="00210E90">
      <w:pPr>
        <w:rPr>
          <w:b/>
          <w:bCs/>
          <w:noProof/>
        </w:rPr>
      </w:pPr>
    </w:p>
    <w:p w14:paraId="0A657AA2" w14:textId="4F947120" w:rsidR="00FE092D" w:rsidRDefault="00FE092D" w:rsidP="008A104F">
      <w:pPr>
        <w:rPr>
          <w:b/>
          <w:bCs/>
          <w:noProof/>
        </w:rPr>
      </w:pPr>
    </w:p>
    <w:p w14:paraId="4900A8B5" w14:textId="77777777" w:rsidR="001620F7" w:rsidRDefault="001620F7" w:rsidP="001620F7">
      <w:pPr>
        <w:spacing w:line="276" w:lineRule="auto"/>
        <w:jc w:val="center"/>
        <w:rPr>
          <w:rFonts w:ascii="Arial" w:hAnsi="Arial" w:cs="Arial"/>
          <w:b/>
        </w:rPr>
      </w:pPr>
      <w:r>
        <w:rPr>
          <w:rFonts w:ascii="Arial" w:hAnsi="Arial" w:cs="Arial"/>
          <w:b/>
        </w:rPr>
        <w:t>TABLE OF CONTENTS</w:t>
      </w:r>
    </w:p>
    <w:p w14:paraId="3955033E" w14:textId="77777777" w:rsidR="001620F7" w:rsidRDefault="001620F7" w:rsidP="001620F7">
      <w:pPr>
        <w:spacing w:line="276" w:lineRule="auto"/>
        <w:rPr>
          <w:rFonts w:ascii="Arial" w:hAnsi="Arial" w:cs="Arial"/>
          <w:b/>
        </w:rPr>
      </w:pPr>
    </w:p>
    <w:p w14:paraId="0D6A330D" w14:textId="77777777" w:rsidR="001620F7" w:rsidRDefault="001620F7" w:rsidP="001620F7">
      <w:pPr>
        <w:spacing w:line="276" w:lineRule="auto"/>
        <w:rPr>
          <w:rFonts w:ascii="Arial" w:hAnsi="Arial" w:cs="Arial"/>
          <w:b/>
        </w:rPr>
      </w:pPr>
    </w:p>
    <w:p w14:paraId="47C25C84" w14:textId="6485ADBC" w:rsidR="00551F97" w:rsidRDefault="001620F7">
      <w:pPr>
        <w:pStyle w:val="TOC1"/>
        <w:tabs>
          <w:tab w:val="right" w:leader="dot" w:pos="9038"/>
        </w:tabs>
        <w:rPr>
          <w:rFonts w:asciiTheme="minorHAnsi" w:eastAsiaTheme="minorEastAsia" w:hAnsiTheme="minorHAnsi" w:cstheme="minorBidi"/>
          <w:noProof/>
          <w:kern w:val="2"/>
          <w:lang w:eastAsia="en-ZA"/>
          <w14:ligatures w14:val="standardContextual"/>
        </w:rPr>
      </w:pPr>
      <w:r w:rsidRPr="0000029F">
        <w:rPr>
          <w:rFonts w:ascii="Arial" w:hAnsi="Arial" w:cs="Arial"/>
          <w:b/>
          <w:lang w:val="en-GB"/>
        </w:rPr>
        <w:fldChar w:fldCharType="begin"/>
      </w:r>
      <w:r w:rsidRPr="0000029F">
        <w:rPr>
          <w:rFonts w:ascii="Arial" w:hAnsi="Arial" w:cs="Arial"/>
          <w:b/>
          <w:lang w:val="en-GB"/>
        </w:rPr>
        <w:instrText xml:space="preserve"> TOC \o "1-3" \h \z \u </w:instrText>
      </w:r>
      <w:r w:rsidRPr="0000029F">
        <w:rPr>
          <w:rFonts w:ascii="Arial" w:hAnsi="Arial" w:cs="Arial"/>
          <w:b/>
          <w:lang w:val="en-GB"/>
        </w:rPr>
        <w:fldChar w:fldCharType="separate"/>
      </w:r>
      <w:hyperlink w:anchor="_Toc189467809" w:history="1">
        <w:r w:rsidR="00551F97" w:rsidRPr="00BA0680">
          <w:rPr>
            <w:rStyle w:val="Hyperlink"/>
            <w:noProof/>
          </w:rPr>
          <w:t>DEFINITIONS</w:t>
        </w:r>
        <w:r w:rsidR="00551F97">
          <w:rPr>
            <w:noProof/>
            <w:webHidden/>
          </w:rPr>
          <w:tab/>
        </w:r>
        <w:r w:rsidR="00551F97">
          <w:rPr>
            <w:noProof/>
            <w:webHidden/>
          </w:rPr>
          <w:fldChar w:fldCharType="begin"/>
        </w:r>
        <w:r w:rsidR="00551F97">
          <w:rPr>
            <w:noProof/>
            <w:webHidden/>
          </w:rPr>
          <w:instrText xml:space="preserve"> PAGEREF _Toc189467809 \h </w:instrText>
        </w:r>
        <w:r w:rsidR="00551F97">
          <w:rPr>
            <w:noProof/>
            <w:webHidden/>
          </w:rPr>
        </w:r>
        <w:r w:rsidR="00551F97">
          <w:rPr>
            <w:noProof/>
            <w:webHidden/>
          </w:rPr>
          <w:fldChar w:fldCharType="separate"/>
        </w:r>
        <w:r w:rsidR="00551F97">
          <w:rPr>
            <w:noProof/>
            <w:webHidden/>
          </w:rPr>
          <w:t>5</w:t>
        </w:r>
        <w:r w:rsidR="00551F97">
          <w:rPr>
            <w:noProof/>
            <w:webHidden/>
          </w:rPr>
          <w:fldChar w:fldCharType="end"/>
        </w:r>
      </w:hyperlink>
    </w:p>
    <w:p w14:paraId="066401BC" w14:textId="13FA67D7" w:rsidR="00551F97" w:rsidRDefault="00551F97">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89467810" w:history="1">
        <w:r w:rsidRPr="00BA0680">
          <w:rPr>
            <w:rStyle w:val="Hyperlink"/>
            <w:b/>
            <w:bCs/>
            <w:noProof/>
          </w:rPr>
          <w:t>INTRODUCTION</w:t>
        </w:r>
        <w:r>
          <w:rPr>
            <w:noProof/>
            <w:webHidden/>
          </w:rPr>
          <w:tab/>
        </w:r>
        <w:r>
          <w:rPr>
            <w:noProof/>
            <w:webHidden/>
          </w:rPr>
          <w:fldChar w:fldCharType="begin"/>
        </w:r>
        <w:r>
          <w:rPr>
            <w:noProof/>
            <w:webHidden/>
          </w:rPr>
          <w:instrText xml:space="preserve"> PAGEREF _Toc189467810 \h </w:instrText>
        </w:r>
        <w:r>
          <w:rPr>
            <w:noProof/>
            <w:webHidden/>
          </w:rPr>
        </w:r>
        <w:r>
          <w:rPr>
            <w:noProof/>
            <w:webHidden/>
          </w:rPr>
          <w:fldChar w:fldCharType="separate"/>
        </w:r>
        <w:r>
          <w:rPr>
            <w:noProof/>
            <w:webHidden/>
          </w:rPr>
          <w:t>8</w:t>
        </w:r>
        <w:r>
          <w:rPr>
            <w:noProof/>
            <w:webHidden/>
          </w:rPr>
          <w:fldChar w:fldCharType="end"/>
        </w:r>
      </w:hyperlink>
    </w:p>
    <w:p w14:paraId="45A32B3D" w14:textId="6E938A08" w:rsidR="00551F97" w:rsidRDefault="00551F97">
      <w:pPr>
        <w:pStyle w:val="TOC1"/>
        <w:tabs>
          <w:tab w:val="left" w:pos="480"/>
          <w:tab w:val="right" w:leader="dot" w:pos="9038"/>
        </w:tabs>
        <w:rPr>
          <w:rFonts w:asciiTheme="minorHAnsi" w:eastAsiaTheme="minorEastAsia" w:hAnsiTheme="minorHAnsi" w:cstheme="minorBidi"/>
          <w:noProof/>
          <w:kern w:val="2"/>
          <w:lang w:eastAsia="en-ZA"/>
          <w14:ligatures w14:val="standardContextual"/>
        </w:rPr>
      </w:pPr>
      <w:hyperlink w:anchor="_Toc189467811" w:history="1">
        <w:r w:rsidRPr="00BA0680">
          <w:rPr>
            <w:rStyle w:val="Hyperlink"/>
            <w:b/>
            <w:bCs/>
            <w:noProof/>
          </w:rPr>
          <w:t>1.</w:t>
        </w:r>
        <w:r>
          <w:rPr>
            <w:rFonts w:asciiTheme="minorHAnsi" w:eastAsiaTheme="minorEastAsia" w:hAnsiTheme="minorHAnsi" w:cstheme="minorBidi"/>
            <w:noProof/>
            <w:kern w:val="2"/>
            <w:lang w:eastAsia="en-ZA"/>
            <w14:ligatures w14:val="standardContextual"/>
          </w:rPr>
          <w:tab/>
        </w:r>
        <w:r w:rsidRPr="00BA0680">
          <w:rPr>
            <w:rStyle w:val="Hyperlink"/>
            <w:b/>
            <w:bCs/>
            <w:noProof/>
          </w:rPr>
          <w:t>POLICY PRINCIPLES</w:t>
        </w:r>
        <w:r>
          <w:rPr>
            <w:noProof/>
            <w:webHidden/>
          </w:rPr>
          <w:tab/>
        </w:r>
        <w:r>
          <w:rPr>
            <w:noProof/>
            <w:webHidden/>
          </w:rPr>
          <w:fldChar w:fldCharType="begin"/>
        </w:r>
        <w:r>
          <w:rPr>
            <w:noProof/>
            <w:webHidden/>
          </w:rPr>
          <w:instrText xml:space="preserve"> PAGEREF _Toc189467811 \h </w:instrText>
        </w:r>
        <w:r>
          <w:rPr>
            <w:noProof/>
            <w:webHidden/>
          </w:rPr>
        </w:r>
        <w:r>
          <w:rPr>
            <w:noProof/>
            <w:webHidden/>
          </w:rPr>
          <w:fldChar w:fldCharType="separate"/>
        </w:r>
        <w:r>
          <w:rPr>
            <w:noProof/>
            <w:webHidden/>
          </w:rPr>
          <w:t>8</w:t>
        </w:r>
        <w:r>
          <w:rPr>
            <w:noProof/>
            <w:webHidden/>
          </w:rPr>
          <w:fldChar w:fldCharType="end"/>
        </w:r>
      </w:hyperlink>
    </w:p>
    <w:p w14:paraId="1FBEA7DE" w14:textId="2DCAD488" w:rsidR="00551F97" w:rsidRDefault="00551F97">
      <w:pPr>
        <w:pStyle w:val="TOC1"/>
        <w:tabs>
          <w:tab w:val="left" w:pos="480"/>
          <w:tab w:val="right" w:leader="dot" w:pos="9038"/>
        </w:tabs>
        <w:rPr>
          <w:rFonts w:asciiTheme="minorHAnsi" w:eastAsiaTheme="minorEastAsia" w:hAnsiTheme="minorHAnsi" w:cstheme="minorBidi"/>
          <w:noProof/>
          <w:kern w:val="2"/>
          <w:lang w:eastAsia="en-ZA"/>
          <w14:ligatures w14:val="standardContextual"/>
        </w:rPr>
      </w:pPr>
      <w:hyperlink w:anchor="_Toc189467812" w:history="1">
        <w:r w:rsidRPr="00BA0680">
          <w:rPr>
            <w:rStyle w:val="Hyperlink"/>
            <w:noProof/>
          </w:rPr>
          <w:t>2.</w:t>
        </w:r>
        <w:r>
          <w:rPr>
            <w:rFonts w:asciiTheme="minorHAnsi" w:eastAsiaTheme="minorEastAsia" w:hAnsiTheme="minorHAnsi" w:cstheme="minorBidi"/>
            <w:noProof/>
            <w:kern w:val="2"/>
            <w:lang w:eastAsia="en-ZA"/>
            <w14:ligatures w14:val="standardContextual"/>
          </w:rPr>
          <w:tab/>
        </w:r>
        <w:r w:rsidRPr="00BA0680">
          <w:rPr>
            <w:rStyle w:val="Hyperlink"/>
            <w:noProof/>
          </w:rPr>
          <w:t>POLICY OBJECTIVES</w:t>
        </w:r>
        <w:r>
          <w:rPr>
            <w:noProof/>
            <w:webHidden/>
          </w:rPr>
          <w:tab/>
        </w:r>
        <w:r>
          <w:rPr>
            <w:noProof/>
            <w:webHidden/>
          </w:rPr>
          <w:fldChar w:fldCharType="begin"/>
        </w:r>
        <w:r>
          <w:rPr>
            <w:noProof/>
            <w:webHidden/>
          </w:rPr>
          <w:instrText xml:space="preserve"> PAGEREF _Toc189467812 \h </w:instrText>
        </w:r>
        <w:r>
          <w:rPr>
            <w:noProof/>
            <w:webHidden/>
          </w:rPr>
        </w:r>
        <w:r>
          <w:rPr>
            <w:noProof/>
            <w:webHidden/>
          </w:rPr>
          <w:fldChar w:fldCharType="separate"/>
        </w:r>
        <w:r>
          <w:rPr>
            <w:noProof/>
            <w:webHidden/>
          </w:rPr>
          <w:t>9</w:t>
        </w:r>
        <w:r>
          <w:rPr>
            <w:noProof/>
            <w:webHidden/>
          </w:rPr>
          <w:fldChar w:fldCharType="end"/>
        </w:r>
      </w:hyperlink>
    </w:p>
    <w:p w14:paraId="703AA7EB" w14:textId="3D64BF5D" w:rsidR="00551F97" w:rsidRDefault="00551F97">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89467813" w:history="1">
        <w:r w:rsidRPr="00BA0680">
          <w:rPr>
            <w:rStyle w:val="Hyperlink"/>
            <w:noProof/>
          </w:rPr>
          <w:t>THE LEGISLATIVE FRAMEWORK</w:t>
        </w:r>
        <w:r>
          <w:rPr>
            <w:noProof/>
            <w:webHidden/>
          </w:rPr>
          <w:tab/>
        </w:r>
        <w:r>
          <w:rPr>
            <w:noProof/>
            <w:webHidden/>
          </w:rPr>
          <w:fldChar w:fldCharType="begin"/>
        </w:r>
        <w:r>
          <w:rPr>
            <w:noProof/>
            <w:webHidden/>
          </w:rPr>
          <w:instrText xml:space="preserve"> PAGEREF _Toc189467813 \h </w:instrText>
        </w:r>
        <w:r>
          <w:rPr>
            <w:noProof/>
            <w:webHidden/>
          </w:rPr>
        </w:r>
        <w:r>
          <w:rPr>
            <w:noProof/>
            <w:webHidden/>
          </w:rPr>
          <w:fldChar w:fldCharType="separate"/>
        </w:r>
        <w:r>
          <w:rPr>
            <w:noProof/>
            <w:webHidden/>
          </w:rPr>
          <w:t>10</w:t>
        </w:r>
        <w:r>
          <w:rPr>
            <w:noProof/>
            <w:webHidden/>
          </w:rPr>
          <w:fldChar w:fldCharType="end"/>
        </w:r>
      </w:hyperlink>
    </w:p>
    <w:p w14:paraId="1548CC06" w14:textId="5A014C9B" w:rsidR="00551F97" w:rsidRDefault="00551F97">
      <w:pPr>
        <w:pStyle w:val="TOC1"/>
        <w:tabs>
          <w:tab w:val="left" w:pos="480"/>
          <w:tab w:val="right" w:leader="dot" w:pos="9038"/>
        </w:tabs>
        <w:rPr>
          <w:rFonts w:asciiTheme="minorHAnsi" w:eastAsiaTheme="minorEastAsia" w:hAnsiTheme="minorHAnsi" w:cstheme="minorBidi"/>
          <w:noProof/>
          <w:kern w:val="2"/>
          <w:lang w:eastAsia="en-ZA"/>
          <w14:ligatures w14:val="standardContextual"/>
        </w:rPr>
      </w:pPr>
      <w:hyperlink w:anchor="_Toc189467814" w:history="1">
        <w:r w:rsidRPr="00BA0680">
          <w:rPr>
            <w:rStyle w:val="Hyperlink"/>
            <w:noProof/>
          </w:rPr>
          <w:t>4.</w:t>
        </w:r>
        <w:r>
          <w:rPr>
            <w:rFonts w:asciiTheme="minorHAnsi" w:eastAsiaTheme="minorEastAsia" w:hAnsiTheme="minorHAnsi" w:cstheme="minorBidi"/>
            <w:noProof/>
            <w:kern w:val="2"/>
            <w:lang w:eastAsia="en-ZA"/>
            <w14:ligatures w14:val="standardContextual"/>
          </w:rPr>
          <w:tab/>
        </w:r>
        <w:r w:rsidRPr="00BA0680">
          <w:rPr>
            <w:rStyle w:val="Hyperlink"/>
            <w:noProof/>
          </w:rPr>
          <w:t>QUALIFICATION CRITERIA</w:t>
        </w:r>
        <w:r>
          <w:rPr>
            <w:noProof/>
            <w:webHidden/>
          </w:rPr>
          <w:tab/>
        </w:r>
        <w:r>
          <w:rPr>
            <w:noProof/>
            <w:webHidden/>
          </w:rPr>
          <w:fldChar w:fldCharType="begin"/>
        </w:r>
        <w:r>
          <w:rPr>
            <w:noProof/>
            <w:webHidden/>
          </w:rPr>
          <w:instrText xml:space="preserve"> PAGEREF _Toc189467814 \h </w:instrText>
        </w:r>
        <w:r>
          <w:rPr>
            <w:noProof/>
            <w:webHidden/>
          </w:rPr>
        </w:r>
        <w:r>
          <w:rPr>
            <w:noProof/>
            <w:webHidden/>
          </w:rPr>
          <w:fldChar w:fldCharType="separate"/>
        </w:r>
        <w:r>
          <w:rPr>
            <w:noProof/>
            <w:webHidden/>
          </w:rPr>
          <w:t>10</w:t>
        </w:r>
        <w:r>
          <w:rPr>
            <w:noProof/>
            <w:webHidden/>
          </w:rPr>
          <w:fldChar w:fldCharType="end"/>
        </w:r>
      </w:hyperlink>
    </w:p>
    <w:p w14:paraId="24C7BA27" w14:textId="189A8260" w:rsidR="00551F97" w:rsidRDefault="00551F97">
      <w:pPr>
        <w:pStyle w:val="TOC1"/>
        <w:tabs>
          <w:tab w:val="left" w:pos="480"/>
          <w:tab w:val="right" w:leader="dot" w:pos="9038"/>
        </w:tabs>
        <w:rPr>
          <w:rFonts w:asciiTheme="minorHAnsi" w:eastAsiaTheme="minorEastAsia" w:hAnsiTheme="minorHAnsi" w:cstheme="minorBidi"/>
          <w:noProof/>
          <w:kern w:val="2"/>
          <w:lang w:eastAsia="en-ZA"/>
          <w14:ligatures w14:val="standardContextual"/>
        </w:rPr>
      </w:pPr>
      <w:hyperlink w:anchor="_Toc189467815" w:history="1">
        <w:r w:rsidRPr="00BA0680">
          <w:rPr>
            <w:rStyle w:val="Hyperlink"/>
            <w:noProof/>
          </w:rPr>
          <w:t>5.</w:t>
        </w:r>
        <w:r>
          <w:rPr>
            <w:rFonts w:asciiTheme="minorHAnsi" w:eastAsiaTheme="minorEastAsia" w:hAnsiTheme="minorHAnsi" w:cstheme="minorBidi"/>
            <w:noProof/>
            <w:kern w:val="2"/>
            <w:lang w:eastAsia="en-ZA"/>
            <w14:ligatures w14:val="standardContextual"/>
          </w:rPr>
          <w:tab/>
        </w:r>
        <w:r w:rsidRPr="00BA0680">
          <w:rPr>
            <w:rStyle w:val="Hyperlink"/>
            <w:noProof/>
          </w:rPr>
          <w:t>TARGETING OF INDIGENT HOUSEHOLDS</w:t>
        </w:r>
        <w:r>
          <w:rPr>
            <w:noProof/>
            <w:webHidden/>
          </w:rPr>
          <w:tab/>
        </w:r>
        <w:r>
          <w:rPr>
            <w:noProof/>
            <w:webHidden/>
          </w:rPr>
          <w:fldChar w:fldCharType="begin"/>
        </w:r>
        <w:r>
          <w:rPr>
            <w:noProof/>
            <w:webHidden/>
          </w:rPr>
          <w:instrText xml:space="preserve"> PAGEREF _Toc189467815 \h </w:instrText>
        </w:r>
        <w:r>
          <w:rPr>
            <w:noProof/>
            <w:webHidden/>
          </w:rPr>
        </w:r>
        <w:r>
          <w:rPr>
            <w:noProof/>
            <w:webHidden/>
          </w:rPr>
          <w:fldChar w:fldCharType="separate"/>
        </w:r>
        <w:r>
          <w:rPr>
            <w:noProof/>
            <w:webHidden/>
          </w:rPr>
          <w:t>11</w:t>
        </w:r>
        <w:r>
          <w:rPr>
            <w:noProof/>
            <w:webHidden/>
          </w:rPr>
          <w:fldChar w:fldCharType="end"/>
        </w:r>
      </w:hyperlink>
    </w:p>
    <w:p w14:paraId="1D3D37F2" w14:textId="3B778FBC" w:rsidR="00551F97" w:rsidRDefault="00551F97">
      <w:pPr>
        <w:pStyle w:val="TOC1"/>
        <w:tabs>
          <w:tab w:val="left" w:pos="480"/>
          <w:tab w:val="right" w:leader="dot" w:pos="9038"/>
        </w:tabs>
        <w:rPr>
          <w:rFonts w:asciiTheme="minorHAnsi" w:eastAsiaTheme="minorEastAsia" w:hAnsiTheme="minorHAnsi" w:cstheme="minorBidi"/>
          <w:noProof/>
          <w:kern w:val="2"/>
          <w:lang w:eastAsia="en-ZA"/>
          <w14:ligatures w14:val="standardContextual"/>
        </w:rPr>
      </w:pPr>
      <w:hyperlink w:anchor="_Toc189467816" w:history="1">
        <w:r w:rsidRPr="00BA0680">
          <w:rPr>
            <w:rStyle w:val="Hyperlink"/>
            <w:noProof/>
          </w:rPr>
          <w:t>6.</w:t>
        </w:r>
        <w:r>
          <w:rPr>
            <w:rFonts w:asciiTheme="minorHAnsi" w:eastAsiaTheme="minorEastAsia" w:hAnsiTheme="minorHAnsi" w:cstheme="minorBidi"/>
            <w:noProof/>
            <w:kern w:val="2"/>
            <w:lang w:eastAsia="en-ZA"/>
            <w14:ligatures w14:val="standardContextual"/>
          </w:rPr>
          <w:tab/>
        </w:r>
        <w:r w:rsidRPr="00BA0680">
          <w:rPr>
            <w:rStyle w:val="Hyperlink"/>
            <w:noProof/>
          </w:rPr>
          <w:t>EXTENT OF INDIGENT SUPPORT</w:t>
        </w:r>
        <w:r>
          <w:rPr>
            <w:noProof/>
            <w:webHidden/>
          </w:rPr>
          <w:tab/>
        </w:r>
        <w:r>
          <w:rPr>
            <w:noProof/>
            <w:webHidden/>
          </w:rPr>
          <w:fldChar w:fldCharType="begin"/>
        </w:r>
        <w:r>
          <w:rPr>
            <w:noProof/>
            <w:webHidden/>
          </w:rPr>
          <w:instrText xml:space="preserve"> PAGEREF _Toc189467816 \h </w:instrText>
        </w:r>
        <w:r>
          <w:rPr>
            <w:noProof/>
            <w:webHidden/>
          </w:rPr>
        </w:r>
        <w:r>
          <w:rPr>
            <w:noProof/>
            <w:webHidden/>
          </w:rPr>
          <w:fldChar w:fldCharType="separate"/>
        </w:r>
        <w:r>
          <w:rPr>
            <w:noProof/>
            <w:webHidden/>
          </w:rPr>
          <w:t>12</w:t>
        </w:r>
        <w:r>
          <w:rPr>
            <w:noProof/>
            <w:webHidden/>
          </w:rPr>
          <w:fldChar w:fldCharType="end"/>
        </w:r>
      </w:hyperlink>
    </w:p>
    <w:p w14:paraId="50980738" w14:textId="00E565C0"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17" w:history="1">
        <w:r w:rsidRPr="00BA0680">
          <w:rPr>
            <w:rStyle w:val="Hyperlink"/>
            <w:noProof/>
          </w:rPr>
          <w:t>6.1</w:t>
        </w:r>
        <w:r>
          <w:rPr>
            <w:rFonts w:asciiTheme="minorHAnsi" w:eastAsiaTheme="minorEastAsia" w:hAnsiTheme="minorHAnsi" w:cstheme="minorBidi"/>
            <w:noProof/>
            <w:kern w:val="2"/>
            <w:lang w:eastAsia="en-ZA"/>
            <w14:ligatures w14:val="standardContextual"/>
          </w:rPr>
          <w:tab/>
        </w:r>
        <w:r w:rsidRPr="00BA0680">
          <w:rPr>
            <w:rStyle w:val="Hyperlink"/>
            <w:noProof/>
          </w:rPr>
          <w:t>Electricity</w:t>
        </w:r>
        <w:r>
          <w:rPr>
            <w:noProof/>
            <w:webHidden/>
          </w:rPr>
          <w:tab/>
        </w:r>
        <w:r>
          <w:rPr>
            <w:noProof/>
            <w:webHidden/>
          </w:rPr>
          <w:fldChar w:fldCharType="begin"/>
        </w:r>
        <w:r>
          <w:rPr>
            <w:noProof/>
            <w:webHidden/>
          </w:rPr>
          <w:instrText xml:space="preserve"> PAGEREF _Toc189467817 \h </w:instrText>
        </w:r>
        <w:r>
          <w:rPr>
            <w:noProof/>
            <w:webHidden/>
          </w:rPr>
        </w:r>
        <w:r>
          <w:rPr>
            <w:noProof/>
            <w:webHidden/>
          </w:rPr>
          <w:fldChar w:fldCharType="separate"/>
        </w:r>
        <w:r>
          <w:rPr>
            <w:noProof/>
            <w:webHidden/>
          </w:rPr>
          <w:t>12</w:t>
        </w:r>
        <w:r>
          <w:rPr>
            <w:noProof/>
            <w:webHidden/>
          </w:rPr>
          <w:fldChar w:fldCharType="end"/>
        </w:r>
      </w:hyperlink>
    </w:p>
    <w:p w14:paraId="7359D40B" w14:textId="19C53F72" w:rsidR="00551F97" w:rsidRDefault="00551F97">
      <w:pPr>
        <w:pStyle w:val="TOC2"/>
        <w:tabs>
          <w:tab w:val="right" w:leader="dot" w:pos="9038"/>
        </w:tabs>
        <w:rPr>
          <w:rFonts w:asciiTheme="minorHAnsi" w:eastAsiaTheme="minorEastAsia" w:hAnsiTheme="minorHAnsi" w:cstheme="minorBidi"/>
          <w:noProof/>
          <w:kern w:val="2"/>
          <w:lang w:eastAsia="en-ZA"/>
          <w14:ligatures w14:val="standardContextual"/>
        </w:rPr>
      </w:pPr>
      <w:hyperlink w:anchor="_Toc189467818" w:history="1">
        <w:r w:rsidRPr="00BA0680">
          <w:rPr>
            <w:rStyle w:val="Hyperlink"/>
            <w:noProof/>
          </w:rPr>
          <w:t>Refuse removal</w:t>
        </w:r>
        <w:r>
          <w:rPr>
            <w:noProof/>
            <w:webHidden/>
          </w:rPr>
          <w:tab/>
        </w:r>
        <w:r>
          <w:rPr>
            <w:noProof/>
            <w:webHidden/>
          </w:rPr>
          <w:fldChar w:fldCharType="begin"/>
        </w:r>
        <w:r>
          <w:rPr>
            <w:noProof/>
            <w:webHidden/>
          </w:rPr>
          <w:instrText xml:space="preserve"> PAGEREF _Toc189467818 \h </w:instrText>
        </w:r>
        <w:r>
          <w:rPr>
            <w:noProof/>
            <w:webHidden/>
          </w:rPr>
        </w:r>
        <w:r>
          <w:rPr>
            <w:noProof/>
            <w:webHidden/>
          </w:rPr>
          <w:fldChar w:fldCharType="separate"/>
        </w:r>
        <w:r>
          <w:rPr>
            <w:noProof/>
            <w:webHidden/>
          </w:rPr>
          <w:t>13</w:t>
        </w:r>
        <w:r>
          <w:rPr>
            <w:noProof/>
            <w:webHidden/>
          </w:rPr>
          <w:fldChar w:fldCharType="end"/>
        </w:r>
      </w:hyperlink>
    </w:p>
    <w:p w14:paraId="5828AEFE" w14:textId="278C5A53"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19" w:history="1">
        <w:r w:rsidRPr="00BA0680">
          <w:rPr>
            <w:rStyle w:val="Hyperlink"/>
            <w:noProof/>
          </w:rPr>
          <w:t>6.3</w:t>
        </w:r>
        <w:r>
          <w:rPr>
            <w:rFonts w:asciiTheme="minorHAnsi" w:eastAsiaTheme="minorEastAsia" w:hAnsiTheme="minorHAnsi" w:cstheme="minorBidi"/>
            <w:noProof/>
            <w:kern w:val="2"/>
            <w:lang w:eastAsia="en-ZA"/>
            <w14:ligatures w14:val="standardContextual"/>
          </w:rPr>
          <w:tab/>
        </w:r>
        <w:r w:rsidRPr="00BA0680">
          <w:rPr>
            <w:rStyle w:val="Hyperlink"/>
            <w:noProof/>
          </w:rPr>
          <w:t>Property Rates</w:t>
        </w:r>
        <w:r>
          <w:rPr>
            <w:noProof/>
            <w:webHidden/>
          </w:rPr>
          <w:tab/>
        </w:r>
        <w:r>
          <w:rPr>
            <w:noProof/>
            <w:webHidden/>
          </w:rPr>
          <w:fldChar w:fldCharType="begin"/>
        </w:r>
        <w:r>
          <w:rPr>
            <w:noProof/>
            <w:webHidden/>
          </w:rPr>
          <w:instrText xml:space="preserve"> PAGEREF _Toc189467819 \h </w:instrText>
        </w:r>
        <w:r>
          <w:rPr>
            <w:noProof/>
            <w:webHidden/>
          </w:rPr>
        </w:r>
        <w:r>
          <w:rPr>
            <w:noProof/>
            <w:webHidden/>
          </w:rPr>
          <w:fldChar w:fldCharType="separate"/>
        </w:r>
        <w:r>
          <w:rPr>
            <w:noProof/>
            <w:webHidden/>
          </w:rPr>
          <w:t>13</w:t>
        </w:r>
        <w:r>
          <w:rPr>
            <w:noProof/>
            <w:webHidden/>
          </w:rPr>
          <w:fldChar w:fldCharType="end"/>
        </w:r>
      </w:hyperlink>
    </w:p>
    <w:p w14:paraId="2BCE3000" w14:textId="01F3095A"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20" w:history="1">
        <w:r w:rsidRPr="00BA0680">
          <w:rPr>
            <w:rStyle w:val="Hyperlink"/>
            <w:noProof/>
          </w:rPr>
          <w:t>6.4</w:t>
        </w:r>
        <w:r>
          <w:rPr>
            <w:rFonts w:asciiTheme="minorHAnsi" w:eastAsiaTheme="minorEastAsia" w:hAnsiTheme="minorHAnsi" w:cstheme="minorBidi"/>
            <w:noProof/>
            <w:kern w:val="2"/>
            <w:lang w:eastAsia="en-ZA"/>
            <w14:ligatures w14:val="standardContextual"/>
          </w:rPr>
          <w:tab/>
        </w:r>
        <w:r w:rsidRPr="00BA0680">
          <w:rPr>
            <w:rStyle w:val="Hyperlink"/>
            <w:noProof/>
          </w:rPr>
          <w:t>Burials</w:t>
        </w:r>
        <w:r>
          <w:rPr>
            <w:noProof/>
            <w:webHidden/>
          </w:rPr>
          <w:tab/>
        </w:r>
        <w:r>
          <w:rPr>
            <w:noProof/>
            <w:webHidden/>
          </w:rPr>
          <w:fldChar w:fldCharType="begin"/>
        </w:r>
        <w:r>
          <w:rPr>
            <w:noProof/>
            <w:webHidden/>
          </w:rPr>
          <w:instrText xml:space="preserve"> PAGEREF _Toc189467820 \h </w:instrText>
        </w:r>
        <w:r>
          <w:rPr>
            <w:noProof/>
            <w:webHidden/>
          </w:rPr>
        </w:r>
        <w:r>
          <w:rPr>
            <w:noProof/>
            <w:webHidden/>
          </w:rPr>
          <w:fldChar w:fldCharType="separate"/>
        </w:r>
        <w:r>
          <w:rPr>
            <w:noProof/>
            <w:webHidden/>
          </w:rPr>
          <w:t>13</w:t>
        </w:r>
        <w:r>
          <w:rPr>
            <w:noProof/>
            <w:webHidden/>
          </w:rPr>
          <w:fldChar w:fldCharType="end"/>
        </w:r>
      </w:hyperlink>
    </w:p>
    <w:p w14:paraId="20142ECB" w14:textId="5A2984DE"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21" w:history="1">
        <w:r w:rsidRPr="00BA0680">
          <w:rPr>
            <w:rStyle w:val="Hyperlink"/>
            <w:noProof/>
          </w:rPr>
          <w:t>6.5</w:t>
        </w:r>
        <w:r>
          <w:rPr>
            <w:rFonts w:asciiTheme="minorHAnsi" w:eastAsiaTheme="minorEastAsia" w:hAnsiTheme="minorHAnsi" w:cstheme="minorBidi"/>
            <w:noProof/>
            <w:kern w:val="2"/>
            <w:lang w:eastAsia="en-ZA"/>
            <w14:ligatures w14:val="standardContextual"/>
          </w:rPr>
          <w:tab/>
        </w:r>
        <w:r w:rsidRPr="00BA0680">
          <w:rPr>
            <w:rStyle w:val="Hyperlink"/>
            <w:noProof/>
          </w:rPr>
          <w:t>Transfer of properties</w:t>
        </w:r>
        <w:r>
          <w:rPr>
            <w:noProof/>
            <w:webHidden/>
          </w:rPr>
          <w:tab/>
        </w:r>
        <w:r>
          <w:rPr>
            <w:noProof/>
            <w:webHidden/>
          </w:rPr>
          <w:fldChar w:fldCharType="begin"/>
        </w:r>
        <w:r>
          <w:rPr>
            <w:noProof/>
            <w:webHidden/>
          </w:rPr>
          <w:instrText xml:space="preserve"> PAGEREF _Toc189467821 \h </w:instrText>
        </w:r>
        <w:r>
          <w:rPr>
            <w:noProof/>
            <w:webHidden/>
          </w:rPr>
        </w:r>
        <w:r>
          <w:rPr>
            <w:noProof/>
            <w:webHidden/>
          </w:rPr>
          <w:fldChar w:fldCharType="separate"/>
        </w:r>
        <w:r>
          <w:rPr>
            <w:noProof/>
            <w:webHidden/>
          </w:rPr>
          <w:t>13</w:t>
        </w:r>
        <w:r>
          <w:rPr>
            <w:noProof/>
            <w:webHidden/>
          </w:rPr>
          <w:fldChar w:fldCharType="end"/>
        </w:r>
      </w:hyperlink>
    </w:p>
    <w:p w14:paraId="4153DD77" w14:textId="477E6465"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22" w:history="1">
        <w:r w:rsidRPr="00BA0680">
          <w:rPr>
            <w:rStyle w:val="Hyperlink"/>
            <w:noProof/>
          </w:rPr>
          <w:t>6.6</w:t>
        </w:r>
        <w:r>
          <w:rPr>
            <w:rFonts w:asciiTheme="minorHAnsi" w:eastAsiaTheme="minorEastAsia" w:hAnsiTheme="minorHAnsi" w:cstheme="minorBidi"/>
            <w:noProof/>
            <w:kern w:val="2"/>
            <w:lang w:eastAsia="en-ZA"/>
            <w14:ligatures w14:val="standardContextual"/>
          </w:rPr>
          <w:tab/>
        </w:r>
        <w:r w:rsidRPr="00BA0680">
          <w:rPr>
            <w:rStyle w:val="Hyperlink"/>
            <w:noProof/>
          </w:rPr>
          <w:t>Food security</w:t>
        </w:r>
        <w:r>
          <w:rPr>
            <w:noProof/>
            <w:webHidden/>
          </w:rPr>
          <w:tab/>
        </w:r>
        <w:r>
          <w:rPr>
            <w:noProof/>
            <w:webHidden/>
          </w:rPr>
          <w:fldChar w:fldCharType="begin"/>
        </w:r>
        <w:r>
          <w:rPr>
            <w:noProof/>
            <w:webHidden/>
          </w:rPr>
          <w:instrText xml:space="preserve"> PAGEREF _Toc189467822 \h </w:instrText>
        </w:r>
        <w:r>
          <w:rPr>
            <w:noProof/>
            <w:webHidden/>
          </w:rPr>
        </w:r>
        <w:r>
          <w:rPr>
            <w:noProof/>
            <w:webHidden/>
          </w:rPr>
          <w:fldChar w:fldCharType="separate"/>
        </w:r>
        <w:r>
          <w:rPr>
            <w:noProof/>
            <w:webHidden/>
          </w:rPr>
          <w:t>13</w:t>
        </w:r>
        <w:r>
          <w:rPr>
            <w:noProof/>
            <w:webHidden/>
          </w:rPr>
          <w:fldChar w:fldCharType="end"/>
        </w:r>
      </w:hyperlink>
    </w:p>
    <w:p w14:paraId="4963EF27" w14:textId="50182666"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23" w:history="1">
        <w:r w:rsidRPr="00BA0680">
          <w:rPr>
            <w:rStyle w:val="Hyperlink"/>
            <w:noProof/>
          </w:rPr>
          <w:t>6.7</w:t>
        </w:r>
        <w:r>
          <w:rPr>
            <w:rFonts w:asciiTheme="minorHAnsi" w:eastAsiaTheme="minorEastAsia" w:hAnsiTheme="minorHAnsi" w:cstheme="minorBidi"/>
            <w:noProof/>
            <w:kern w:val="2"/>
            <w:lang w:eastAsia="en-ZA"/>
            <w14:ligatures w14:val="standardContextual"/>
          </w:rPr>
          <w:tab/>
        </w:r>
        <w:r w:rsidRPr="00BA0680">
          <w:rPr>
            <w:rStyle w:val="Hyperlink"/>
            <w:noProof/>
          </w:rPr>
          <w:t>Education</w:t>
        </w:r>
        <w:r>
          <w:rPr>
            <w:noProof/>
            <w:webHidden/>
          </w:rPr>
          <w:tab/>
        </w:r>
        <w:r>
          <w:rPr>
            <w:noProof/>
            <w:webHidden/>
          </w:rPr>
          <w:fldChar w:fldCharType="begin"/>
        </w:r>
        <w:r>
          <w:rPr>
            <w:noProof/>
            <w:webHidden/>
          </w:rPr>
          <w:instrText xml:space="preserve"> PAGEREF _Toc189467823 \h </w:instrText>
        </w:r>
        <w:r>
          <w:rPr>
            <w:noProof/>
            <w:webHidden/>
          </w:rPr>
        </w:r>
        <w:r>
          <w:rPr>
            <w:noProof/>
            <w:webHidden/>
          </w:rPr>
          <w:fldChar w:fldCharType="separate"/>
        </w:r>
        <w:r>
          <w:rPr>
            <w:noProof/>
            <w:webHidden/>
          </w:rPr>
          <w:t>13</w:t>
        </w:r>
        <w:r>
          <w:rPr>
            <w:noProof/>
            <w:webHidden/>
          </w:rPr>
          <w:fldChar w:fldCharType="end"/>
        </w:r>
      </w:hyperlink>
    </w:p>
    <w:p w14:paraId="19DA8B9A" w14:textId="7DAA065E" w:rsidR="00551F97" w:rsidRDefault="00551F97">
      <w:pPr>
        <w:pStyle w:val="TOC2"/>
        <w:tabs>
          <w:tab w:val="right" w:leader="dot" w:pos="9038"/>
        </w:tabs>
        <w:rPr>
          <w:rFonts w:asciiTheme="minorHAnsi" w:eastAsiaTheme="minorEastAsia" w:hAnsiTheme="minorHAnsi" w:cstheme="minorBidi"/>
          <w:noProof/>
          <w:kern w:val="2"/>
          <w:lang w:eastAsia="en-ZA"/>
          <w14:ligatures w14:val="standardContextual"/>
        </w:rPr>
      </w:pPr>
      <w:hyperlink w:anchor="_Toc189467824" w:history="1">
        <w:r w:rsidRPr="00BA0680">
          <w:rPr>
            <w:rStyle w:val="Hyperlink"/>
            <w:noProof/>
          </w:rPr>
          <w:t>Basic Energy</w:t>
        </w:r>
        <w:r>
          <w:rPr>
            <w:noProof/>
            <w:webHidden/>
          </w:rPr>
          <w:tab/>
        </w:r>
        <w:r>
          <w:rPr>
            <w:noProof/>
            <w:webHidden/>
          </w:rPr>
          <w:fldChar w:fldCharType="begin"/>
        </w:r>
        <w:r>
          <w:rPr>
            <w:noProof/>
            <w:webHidden/>
          </w:rPr>
          <w:instrText xml:space="preserve"> PAGEREF _Toc189467824 \h </w:instrText>
        </w:r>
        <w:r>
          <w:rPr>
            <w:noProof/>
            <w:webHidden/>
          </w:rPr>
        </w:r>
        <w:r>
          <w:rPr>
            <w:noProof/>
            <w:webHidden/>
          </w:rPr>
          <w:fldChar w:fldCharType="separate"/>
        </w:r>
        <w:r>
          <w:rPr>
            <w:noProof/>
            <w:webHidden/>
          </w:rPr>
          <w:t>14</w:t>
        </w:r>
        <w:r>
          <w:rPr>
            <w:noProof/>
            <w:webHidden/>
          </w:rPr>
          <w:fldChar w:fldCharType="end"/>
        </w:r>
      </w:hyperlink>
    </w:p>
    <w:p w14:paraId="702A6404" w14:textId="4F9E53F4" w:rsidR="00551F97" w:rsidRDefault="00551F97">
      <w:pPr>
        <w:pStyle w:val="TOC1"/>
        <w:tabs>
          <w:tab w:val="left" w:pos="480"/>
          <w:tab w:val="right" w:leader="dot" w:pos="9038"/>
        </w:tabs>
        <w:rPr>
          <w:rFonts w:asciiTheme="minorHAnsi" w:eastAsiaTheme="minorEastAsia" w:hAnsiTheme="minorHAnsi" w:cstheme="minorBidi"/>
          <w:noProof/>
          <w:kern w:val="2"/>
          <w:lang w:eastAsia="en-ZA"/>
          <w14:ligatures w14:val="standardContextual"/>
        </w:rPr>
      </w:pPr>
      <w:hyperlink w:anchor="_Toc189467825" w:history="1">
        <w:r w:rsidRPr="00BA0680">
          <w:rPr>
            <w:rStyle w:val="Hyperlink"/>
            <w:noProof/>
          </w:rPr>
          <w:t>7.</w:t>
        </w:r>
        <w:r>
          <w:rPr>
            <w:rFonts w:asciiTheme="minorHAnsi" w:eastAsiaTheme="minorEastAsia" w:hAnsiTheme="minorHAnsi" w:cstheme="minorBidi"/>
            <w:noProof/>
            <w:kern w:val="2"/>
            <w:lang w:eastAsia="en-ZA"/>
            <w14:ligatures w14:val="standardContextual"/>
          </w:rPr>
          <w:tab/>
        </w:r>
        <w:r w:rsidRPr="00BA0680">
          <w:rPr>
            <w:rStyle w:val="Hyperlink"/>
            <w:noProof/>
          </w:rPr>
          <w:t>INDIGENT HOUSEHOLDS IN RETIREMENT CENTRES AND OLD AGE HOMES</w:t>
        </w:r>
        <w:r>
          <w:rPr>
            <w:noProof/>
            <w:webHidden/>
          </w:rPr>
          <w:tab/>
        </w:r>
        <w:r>
          <w:rPr>
            <w:noProof/>
            <w:webHidden/>
          </w:rPr>
          <w:fldChar w:fldCharType="begin"/>
        </w:r>
        <w:r>
          <w:rPr>
            <w:noProof/>
            <w:webHidden/>
          </w:rPr>
          <w:instrText xml:space="preserve"> PAGEREF _Toc189467825 \h </w:instrText>
        </w:r>
        <w:r>
          <w:rPr>
            <w:noProof/>
            <w:webHidden/>
          </w:rPr>
        </w:r>
        <w:r>
          <w:rPr>
            <w:noProof/>
            <w:webHidden/>
          </w:rPr>
          <w:fldChar w:fldCharType="separate"/>
        </w:r>
        <w:r>
          <w:rPr>
            <w:noProof/>
            <w:webHidden/>
          </w:rPr>
          <w:t>14</w:t>
        </w:r>
        <w:r>
          <w:rPr>
            <w:noProof/>
            <w:webHidden/>
          </w:rPr>
          <w:fldChar w:fldCharType="end"/>
        </w:r>
      </w:hyperlink>
    </w:p>
    <w:p w14:paraId="254BDBD3" w14:textId="6D052496" w:rsidR="00551F97" w:rsidRDefault="00551F97">
      <w:pPr>
        <w:pStyle w:val="TOC1"/>
        <w:tabs>
          <w:tab w:val="left" w:pos="480"/>
          <w:tab w:val="right" w:leader="dot" w:pos="9038"/>
        </w:tabs>
        <w:rPr>
          <w:rFonts w:asciiTheme="minorHAnsi" w:eastAsiaTheme="minorEastAsia" w:hAnsiTheme="minorHAnsi" w:cstheme="minorBidi"/>
          <w:noProof/>
          <w:kern w:val="2"/>
          <w:lang w:eastAsia="en-ZA"/>
          <w14:ligatures w14:val="standardContextual"/>
        </w:rPr>
      </w:pPr>
      <w:hyperlink w:anchor="_Toc189467826" w:history="1">
        <w:r w:rsidRPr="00BA0680">
          <w:rPr>
            <w:rStyle w:val="Hyperlink"/>
            <w:noProof/>
          </w:rPr>
          <w:t>8.</w:t>
        </w:r>
        <w:r>
          <w:rPr>
            <w:rFonts w:asciiTheme="minorHAnsi" w:eastAsiaTheme="minorEastAsia" w:hAnsiTheme="minorHAnsi" w:cstheme="minorBidi"/>
            <w:noProof/>
            <w:kern w:val="2"/>
            <w:lang w:eastAsia="en-ZA"/>
            <w14:ligatures w14:val="standardContextual"/>
          </w:rPr>
          <w:tab/>
        </w:r>
        <w:r w:rsidRPr="00BA0680">
          <w:rPr>
            <w:rStyle w:val="Hyperlink"/>
            <w:noProof/>
          </w:rPr>
          <w:t>ASSISTANCE PROCEDURES</w:t>
        </w:r>
        <w:r>
          <w:rPr>
            <w:noProof/>
            <w:webHidden/>
          </w:rPr>
          <w:tab/>
        </w:r>
        <w:r>
          <w:rPr>
            <w:noProof/>
            <w:webHidden/>
          </w:rPr>
          <w:fldChar w:fldCharType="begin"/>
        </w:r>
        <w:r>
          <w:rPr>
            <w:noProof/>
            <w:webHidden/>
          </w:rPr>
          <w:instrText xml:space="preserve"> PAGEREF _Toc189467826 \h </w:instrText>
        </w:r>
        <w:r>
          <w:rPr>
            <w:noProof/>
            <w:webHidden/>
          </w:rPr>
        </w:r>
        <w:r>
          <w:rPr>
            <w:noProof/>
            <w:webHidden/>
          </w:rPr>
          <w:fldChar w:fldCharType="separate"/>
        </w:r>
        <w:r>
          <w:rPr>
            <w:noProof/>
            <w:webHidden/>
          </w:rPr>
          <w:t>15</w:t>
        </w:r>
        <w:r>
          <w:rPr>
            <w:noProof/>
            <w:webHidden/>
          </w:rPr>
          <w:fldChar w:fldCharType="end"/>
        </w:r>
      </w:hyperlink>
    </w:p>
    <w:p w14:paraId="6A3CF68E" w14:textId="2D0A8F38"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27" w:history="1">
        <w:r w:rsidRPr="00BA0680">
          <w:rPr>
            <w:rStyle w:val="Hyperlink"/>
            <w:noProof/>
          </w:rPr>
          <w:t>8.1</w:t>
        </w:r>
        <w:r>
          <w:rPr>
            <w:rFonts w:asciiTheme="minorHAnsi" w:eastAsiaTheme="minorEastAsia" w:hAnsiTheme="minorHAnsi" w:cstheme="minorBidi"/>
            <w:noProof/>
            <w:kern w:val="2"/>
            <w:lang w:eastAsia="en-ZA"/>
            <w14:ligatures w14:val="standardContextual"/>
          </w:rPr>
          <w:tab/>
        </w:r>
        <w:r w:rsidRPr="00BA0680">
          <w:rPr>
            <w:rStyle w:val="Hyperlink"/>
            <w:noProof/>
          </w:rPr>
          <w:t>Communication</w:t>
        </w:r>
        <w:r>
          <w:rPr>
            <w:noProof/>
            <w:webHidden/>
          </w:rPr>
          <w:tab/>
        </w:r>
        <w:r>
          <w:rPr>
            <w:noProof/>
            <w:webHidden/>
          </w:rPr>
          <w:fldChar w:fldCharType="begin"/>
        </w:r>
        <w:r>
          <w:rPr>
            <w:noProof/>
            <w:webHidden/>
          </w:rPr>
          <w:instrText xml:space="preserve"> PAGEREF _Toc189467827 \h </w:instrText>
        </w:r>
        <w:r>
          <w:rPr>
            <w:noProof/>
            <w:webHidden/>
          </w:rPr>
        </w:r>
        <w:r>
          <w:rPr>
            <w:noProof/>
            <w:webHidden/>
          </w:rPr>
          <w:fldChar w:fldCharType="separate"/>
        </w:r>
        <w:r>
          <w:rPr>
            <w:noProof/>
            <w:webHidden/>
          </w:rPr>
          <w:t>15</w:t>
        </w:r>
        <w:r>
          <w:rPr>
            <w:noProof/>
            <w:webHidden/>
          </w:rPr>
          <w:fldChar w:fldCharType="end"/>
        </w:r>
      </w:hyperlink>
    </w:p>
    <w:p w14:paraId="3FCB9BAC" w14:textId="55756BBE"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28" w:history="1">
        <w:r w:rsidRPr="00BA0680">
          <w:rPr>
            <w:rStyle w:val="Hyperlink"/>
            <w:noProof/>
          </w:rPr>
          <w:t xml:space="preserve">8.2 </w:t>
        </w:r>
        <w:r>
          <w:rPr>
            <w:rFonts w:asciiTheme="minorHAnsi" w:eastAsiaTheme="minorEastAsia" w:hAnsiTheme="minorHAnsi" w:cstheme="minorBidi"/>
            <w:noProof/>
            <w:kern w:val="2"/>
            <w:lang w:eastAsia="en-ZA"/>
            <w14:ligatures w14:val="standardContextual"/>
          </w:rPr>
          <w:tab/>
        </w:r>
        <w:r w:rsidRPr="00BA0680">
          <w:rPr>
            <w:rStyle w:val="Hyperlink"/>
            <w:noProof/>
          </w:rPr>
          <w:t>Institutional arrangements</w:t>
        </w:r>
        <w:r>
          <w:rPr>
            <w:noProof/>
            <w:webHidden/>
          </w:rPr>
          <w:tab/>
        </w:r>
        <w:r>
          <w:rPr>
            <w:noProof/>
            <w:webHidden/>
          </w:rPr>
          <w:fldChar w:fldCharType="begin"/>
        </w:r>
        <w:r>
          <w:rPr>
            <w:noProof/>
            <w:webHidden/>
          </w:rPr>
          <w:instrText xml:space="preserve"> PAGEREF _Toc189467828 \h </w:instrText>
        </w:r>
        <w:r>
          <w:rPr>
            <w:noProof/>
            <w:webHidden/>
          </w:rPr>
        </w:r>
        <w:r>
          <w:rPr>
            <w:noProof/>
            <w:webHidden/>
          </w:rPr>
          <w:fldChar w:fldCharType="separate"/>
        </w:r>
        <w:r>
          <w:rPr>
            <w:noProof/>
            <w:webHidden/>
          </w:rPr>
          <w:t>16</w:t>
        </w:r>
        <w:r>
          <w:rPr>
            <w:noProof/>
            <w:webHidden/>
          </w:rPr>
          <w:fldChar w:fldCharType="end"/>
        </w:r>
      </w:hyperlink>
    </w:p>
    <w:p w14:paraId="011FF985" w14:textId="58F0B717"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29" w:history="1">
        <w:r w:rsidRPr="00BA0680">
          <w:rPr>
            <w:rStyle w:val="Hyperlink"/>
            <w:noProof/>
          </w:rPr>
          <w:t>8.3</w:t>
        </w:r>
        <w:r>
          <w:rPr>
            <w:rFonts w:asciiTheme="minorHAnsi" w:eastAsiaTheme="minorEastAsia" w:hAnsiTheme="minorHAnsi" w:cstheme="minorBidi"/>
            <w:noProof/>
            <w:kern w:val="2"/>
            <w:lang w:eastAsia="en-ZA"/>
            <w14:ligatures w14:val="standardContextual"/>
          </w:rPr>
          <w:tab/>
        </w:r>
        <w:r w:rsidRPr="00BA0680">
          <w:rPr>
            <w:rStyle w:val="Hyperlink"/>
            <w:noProof/>
          </w:rPr>
          <w:t>Application/Registration</w:t>
        </w:r>
        <w:r>
          <w:rPr>
            <w:noProof/>
            <w:webHidden/>
          </w:rPr>
          <w:tab/>
        </w:r>
        <w:r>
          <w:rPr>
            <w:noProof/>
            <w:webHidden/>
          </w:rPr>
          <w:fldChar w:fldCharType="begin"/>
        </w:r>
        <w:r>
          <w:rPr>
            <w:noProof/>
            <w:webHidden/>
          </w:rPr>
          <w:instrText xml:space="preserve"> PAGEREF _Toc189467829 \h </w:instrText>
        </w:r>
        <w:r>
          <w:rPr>
            <w:noProof/>
            <w:webHidden/>
          </w:rPr>
        </w:r>
        <w:r>
          <w:rPr>
            <w:noProof/>
            <w:webHidden/>
          </w:rPr>
          <w:fldChar w:fldCharType="separate"/>
        </w:r>
        <w:r>
          <w:rPr>
            <w:noProof/>
            <w:webHidden/>
          </w:rPr>
          <w:t>16</w:t>
        </w:r>
        <w:r>
          <w:rPr>
            <w:noProof/>
            <w:webHidden/>
          </w:rPr>
          <w:fldChar w:fldCharType="end"/>
        </w:r>
      </w:hyperlink>
    </w:p>
    <w:p w14:paraId="42B4033C" w14:textId="6C237587"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30" w:history="1">
        <w:r w:rsidRPr="00BA0680">
          <w:rPr>
            <w:rStyle w:val="Hyperlink"/>
            <w:noProof/>
          </w:rPr>
          <w:t>8.4</w:t>
        </w:r>
        <w:r>
          <w:rPr>
            <w:rFonts w:asciiTheme="minorHAnsi" w:eastAsiaTheme="minorEastAsia" w:hAnsiTheme="minorHAnsi" w:cstheme="minorBidi"/>
            <w:noProof/>
            <w:kern w:val="2"/>
            <w:lang w:eastAsia="en-ZA"/>
            <w14:ligatures w14:val="standardContextual"/>
          </w:rPr>
          <w:tab/>
        </w:r>
        <w:r w:rsidRPr="00BA0680">
          <w:rPr>
            <w:rStyle w:val="Hyperlink"/>
            <w:noProof/>
          </w:rPr>
          <w:t>Assessment &amp; Screening of Applicants</w:t>
        </w:r>
        <w:r>
          <w:rPr>
            <w:noProof/>
            <w:webHidden/>
          </w:rPr>
          <w:tab/>
        </w:r>
        <w:r>
          <w:rPr>
            <w:noProof/>
            <w:webHidden/>
          </w:rPr>
          <w:fldChar w:fldCharType="begin"/>
        </w:r>
        <w:r>
          <w:rPr>
            <w:noProof/>
            <w:webHidden/>
          </w:rPr>
          <w:instrText xml:space="preserve"> PAGEREF _Toc189467830 \h </w:instrText>
        </w:r>
        <w:r>
          <w:rPr>
            <w:noProof/>
            <w:webHidden/>
          </w:rPr>
        </w:r>
        <w:r>
          <w:rPr>
            <w:noProof/>
            <w:webHidden/>
          </w:rPr>
          <w:fldChar w:fldCharType="separate"/>
        </w:r>
        <w:r>
          <w:rPr>
            <w:noProof/>
            <w:webHidden/>
          </w:rPr>
          <w:t>16</w:t>
        </w:r>
        <w:r>
          <w:rPr>
            <w:noProof/>
            <w:webHidden/>
          </w:rPr>
          <w:fldChar w:fldCharType="end"/>
        </w:r>
      </w:hyperlink>
    </w:p>
    <w:p w14:paraId="0EECFD2D" w14:textId="1B74DDE3"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31" w:history="1">
        <w:r w:rsidRPr="00BA0680">
          <w:rPr>
            <w:rStyle w:val="Hyperlink"/>
            <w:noProof/>
          </w:rPr>
          <w:t xml:space="preserve">8.5 </w:t>
        </w:r>
        <w:r>
          <w:rPr>
            <w:rFonts w:asciiTheme="minorHAnsi" w:eastAsiaTheme="minorEastAsia" w:hAnsiTheme="minorHAnsi" w:cstheme="minorBidi"/>
            <w:noProof/>
            <w:kern w:val="2"/>
            <w:lang w:eastAsia="en-ZA"/>
            <w14:ligatures w14:val="standardContextual"/>
          </w:rPr>
          <w:tab/>
        </w:r>
        <w:r w:rsidRPr="00BA0680">
          <w:rPr>
            <w:rStyle w:val="Hyperlink"/>
            <w:noProof/>
          </w:rPr>
          <w:t>Recommendation</w:t>
        </w:r>
        <w:r>
          <w:rPr>
            <w:noProof/>
            <w:webHidden/>
          </w:rPr>
          <w:tab/>
        </w:r>
        <w:r>
          <w:rPr>
            <w:noProof/>
            <w:webHidden/>
          </w:rPr>
          <w:fldChar w:fldCharType="begin"/>
        </w:r>
        <w:r>
          <w:rPr>
            <w:noProof/>
            <w:webHidden/>
          </w:rPr>
          <w:instrText xml:space="preserve"> PAGEREF _Toc189467831 \h </w:instrText>
        </w:r>
        <w:r>
          <w:rPr>
            <w:noProof/>
            <w:webHidden/>
          </w:rPr>
        </w:r>
        <w:r>
          <w:rPr>
            <w:noProof/>
            <w:webHidden/>
          </w:rPr>
          <w:fldChar w:fldCharType="separate"/>
        </w:r>
        <w:r>
          <w:rPr>
            <w:noProof/>
            <w:webHidden/>
          </w:rPr>
          <w:t>16</w:t>
        </w:r>
        <w:r>
          <w:rPr>
            <w:noProof/>
            <w:webHidden/>
          </w:rPr>
          <w:fldChar w:fldCharType="end"/>
        </w:r>
      </w:hyperlink>
    </w:p>
    <w:p w14:paraId="34B96743" w14:textId="20021D81"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32" w:history="1">
        <w:r w:rsidRPr="00BA0680">
          <w:rPr>
            <w:rStyle w:val="Hyperlink"/>
            <w:noProof/>
          </w:rPr>
          <w:t>8.6</w:t>
        </w:r>
        <w:r>
          <w:rPr>
            <w:rFonts w:asciiTheme="minorHAnsi" w:eastAsiaTheme="minorEastAsia" w:hAnsiTheme="minorHAnsi" w:cstheme="minorBidi"/>
            <w:noProof/>
            <w:kern w:val="2"/>
            <w:lang w:eastAsia="en-ZA"/>
            <w14:ligatures w14:val="standardContextual"/>
          </w:rPr>
          <w:tab/>
        </w:r>
        <w:r w:rsidRPr="00BA0680">
          <w:rPr>
            <w:rStyle w:val="Hyperlink"/>
            <w:noProof/>
          </w:rPr>
          <w:t>Right of appeal</w:t>
        </w:r>
        <w:r>
          <w:rPr>
            <w:noProof/>
            <w:webHidden/>
          </w:rPr>
          <w:tab/>
        </w:r>
        <w:r>
          <w:rPr>
            <w:noProof/>
            <w:webHidden/>
          </w:rPr>
          <w:fldChar w:fldCharType="begin"/>
        </w:r>
        <w:r>
          <w:rPr>
            <w:noProof/>
            <w:webHidden/>
          </w:rPr>
          <w:instrText xml:space="preserve"> PAGEREF _Toc189467832 \h </w:instrText>
        </w:r>
        <w:r>
          <w:rPr>
            <w:noProof/>
            <w:webHidden/>
          </w:rPr>
        </w:r>
        <w:r>
          <w:rPr>
            <w:noProof/>
            <w:webHidden/>
          </w:rPr>
          <w:fldChar w:fldCharType="separate"/>
        </w:r>
        <w:r>
          <w:rPr>
            <w:noProof/>
            <w:webHidden/>
          </w:rPr>
          <w:t>17</w:t>
        </w:r>
        <w:r>
          <w:rPr>
            <w:noProof/>
            <w:webHidden/>
          </w:rPr>
          <w:fldChar w:fldCharType="end"/>
        </w:r>
      </w:hyperlink>
    </w:p>
    <w:p w14:paraId="47BB4CDB" w14:textId="47AF102D" w:rsidR="00551F97" w:rsidRDefault="00551F97">
      <w:pPr>
        <w:pStyle w:val="TOC1"/>
        <w:tabs>
          <w:tab w:val="left" w:pos="480"/>
          <w:tab w:val="right" w:leader="dot" w:pos="9038"/>
        </w:tabs>
        <w:rPr>
          <w:rFonts w:asciiTheme="minorHAnsi" w:eastAsiaTheme="minorEastAsia" w:hAnsiTheme="minorHAnsi" w:cstheme="minorBidi"/>
          <w:noProof/>
          <w:kern w:val="2"/>
          <w:lang w:eastAsia="en-ZA"/>
          <w14:ligatures w14:val="standardContextual"/>
        </w:rPr>
      </w:pPr>
      <w:hyperlink w:anchor="_Toc189467833" w:history="1">
        <w:r w:rsidRPr="00BA0680">
          <w:rPr>
            <w:rStyle w:val="Hyperlink"/>
            <w:noProof/>
          </w:rPr>
          <w:t>9.</w:t>
        </w:r>
        <w:r>
          <w:rPr>
            <w:rFonts w:asciiTheme="minorHAnsi" w:eastAsiaTheme="minorEastAsia" w:hAnsiTheme="minorHAnsi" w:cstheme="minorBidi"/>
            <w:noProof/>
            <w:kern w:val="2"/>
            <w:lang w:eastAsia="en-ZA"/>
            <w14:ligatures w14:val="standardContextual"/>
          </w:rPr>
          <w:tab/>
        </w:r>
        <w:r w:rsidRPr="00BA0680">
          <w:rPr>
            <w:rStyle w:val="Hyperlink"/>
            <w:noProof/>
          </w:rPr>
          <w:t>PROCESS MANAGEMENT</w:t>
        </w:r>
        <w:r>
          <w:rPr>
            <w:noProof/>
            <w:webHidden/>
          </w:rPr>
          <w:tab/>
        </w:r>
        <w:r>
          <w:rPr>
            <w:noProof/>
            <w:webHidden/>
          </w:rPr>
          <w:fldChar w:fldCharType="begin"/>
        </w:r>
        <w:r>
          <w:rPr>
            <w:noProof/>
            <w:webHidden/>
          </w:rPr>
          <w:instrText xml:space="preserve"> PAGEREF _Toc189467833 \h </w:instrText>
        </w:r>
        <w:r>
          <w:rPr>
            <w:noProof/>
            <w:webHidden/>
          </w:rPr>
        </w:r>
        <w:r>
          <w:rPr>
            <w:noProof/>
            <w:webHidden/>
          </w:rPr>
          <w:fldChar w:fldCharType="separate"/>
        </w:r>
        <w:r>
          <w:rPr>
            <w:noProof/>
            <w:webHidden/>
          </w:rPr>
          <w:t>17</w:t>
        </w:r>
        <w:r>
          <w:rPr>
            <w:noProof/>
            <w:webHidden/>
          </w:rPr>
          <w:fldChar w:fldCharType="end"/>
        </w:r>
      </w:hyperlink>
    </w:p>
    <w:p w14:paraId="77804D64" w14:textId="05B4F471"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34" w:history="1">
        <w:r w:rsidRPr="00BA0680">
          <w:rPr>
            <w:rStyle w:val="Hyperlink"/>
            <w:noProof/>
          </w:rPr>
          <w:t>9.1</w:t>
        </w:r>
        <w:r>
          <w:rPr>
            <w:rFonts w:asciiTheme="minorHAnsi" w:eastAsiaTheme="minorEastAsia" w:hAnsiTheme="minorHAnsi" w:cstheme="minorBidi"/>
            <w:noProof/>
            <w:kern w:val="2"/>
            <w:lang w:eastAsia="en-ZA"/>
            <w14:ligatures w14:val="standardContextual"/>
          </w:rPr>
          <w:tab/>
        </w:r>
        <w:r w:rsidRPr="00BA0680">
          <w:rPr>
            <w:rStyle w:val="Hyperlink"/>
            <w:noProof/>
          </w:rPr>
          <w:t>Applications</w:t>
        </w:r>
        <w:r>
          <w:rPr>
            <w:noProof/>
            <w:webHidden/>
          </w:rPr>
          <w:tab/>
        </w:r>
        <w:r>
          <w:rPr>
            <w:noProof/>
            <w:webHidden/>
          </w:rPr>
          <w:fldChar w:fldCharType="begin"/>
        </w:r>
        <w:r>
          <w:rPr>
            <w:noProof/>
            <w:webHidden/>
          </w:rPr>
          <w:instrText xml:space="preserve"> PAGEREF _Toc189467834 \h </w:instrText>
        </w:r>
        <w:r>
          <w:rPr>
            <w:noProof/>
            <w:webHidden/>
          </w:rPr>
        </w:r>
        <w:r>
          <w:rPr>
            <w:noProof/>
            <w:webHidden/>
          </w:rPr>
          <w:fldChar w:fldCharType="separate"/>
        </w:r>
        <w:r>
          <w:rPr>
            <w:noProof/>
            <w:webHidden/>
          </w:rPr>
          <w:t>17</w:t>
        </w:r>
        <w:r>
          <w:rPr>
            <w:noProof/>
            <w:webHidden/>
          </w:rPr>
          <w:fldChar w:fldCharType="end"/>
        </w:r>
      </w:hyperlink>
    </w:p>
    <w:p w14:paraId="1025DB62" w14:textId="565A4C34"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35" w:history="1">
        <w:r w:rsidRPr="00BA0680">
          <w:rPr>
            <w:rStyle w:val="Hyperlink"/>
            <w:noProof/>
          </w:rPr>
          <w:t>9.2</w:t>
        </w:r>
        <w:r>
          <w:rPr>
            <w:rFonts w:asciiTheme="minorHAnsi" w:eastAsiaTheme="minorEastAsia" w:hAnsiTheme="minorHAnsi" w:cstheme="minorBidi"/>
            <w:noProof/>
            <w:kern w:val="2"/>
            <w:lang w:eastAsia="en-ZA"/>
            <w14:ligatures w14:val="standardContextual"/>
          </w:rPr>
          <w:tab/>
        </w:r>
        <w:r w:rsidRPr="00BA0680">
          <w:rPr>
            <w:rStyle w:val="Hyperlink"/>
            <w:noProof/>
          </w:rPr>
          <w:t>Validity period</w:t>
        </w:r>
        <w:r>
          <w:rPr>
            <w:noProof/>
            <w:webHidden/>
          </w:rPr>
          <w:tab/>
        </w:r>
        <w:r>
          <w:rPr>
            <w:noProof/>
            <w:webHidden/>
          </w:rPr>
          <w:fldChar w:fldCharType="begin"/>
        </w:r>
        <w:r>
          <w:rPr>
            <w:noProof/>
            <w:webHidden/>
          </w:rPr>
          <w:instrText xml:space="preserve"> PAGEREF _Toc189467835 \h </w:instrText>
        </w:r>
        <w:r>
          <w:rPr>
            <w:noProof/>
            <w:webHidden/>
          </w:rPr>
        </w:r>
        <w:r>
          <w:rPr>
            <w:noProof/>
            <w:webHidden/>
          </w:rPr>
          <w:fldChar w:fldCharType="separate"/>
        </w:r>
        <w:r>
          <w:rPr>
            <w:noProof/>
            <w:webHidden/>
          </w:rPr>
          <w:t>17</w:t>
        </w:r>
        <w:r>
          <w:rPr>
            <w:noProof/>
            <w:webHidden/>
          </w:rPr>
          <w:fldChar w:fldCharType="end"/>
        </w:r>
      </w:hyperlink>
    </w:p>
    <w:p w14:paraId="175E015E" w14:textId="094FE313"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36" w:history="1">
        <w:r w:rsidRPr="00BA0680">
          <w:rPr>
            <w:rStyle w:val="Hyperlink"/>
            <w:noProof/>
          </w:rPr>
          <w:t>9.3</w:t>
        </w:r>
        <w:r>
          <w:rPr>
            <w:rFonts w:asciiTheme="minorHAnsi" w:eastAsiaTheme="minorEastAsia" w:hAnsiTheme="minorHAnsi" w:cstheme="minorBidi"/>
            <w:noProof/>
            <w:kern w:val="2"/>
            <w:lang w:eastAsia="en-ZA"/>
            <w14:ligatures w14:val="standardContextual"/>
          </w:rPr>
          <w:tab/>
        </w:r>
        <w:r w:rsidRPr="00BA0680">
          <w:rPr>
            <w:rStyle w:val="Hyperlink"/>
            <w:noProof/>
          </w:rPr>
          <w:t>Death of Registered Applicant</w:t>
        </w:r>
        <w:r>
          <w:rPr>
            <w:noProof/>
            <w:webHidden/>
          </w:rPr>
          <w:tab/>
        </w:r>
        <w:r>
          <w:rPr>
            <w:noProof/>
            <w:webHidden/>
          </w:rPr>
          <w:fldChar w:fldCharType="begin"/>
        </w:r>
        <w:r>
          <w:rPr>
            <w:noProof/>
            <w:webHidden/>
          </w:rPr>
          <w:instrText xml:space="preserve"> PAGEREF _Toc189467836 \h </w:instrText>
        </w:r>
        <w:r>
          <w:rPr>
            <w:noProof/>
            <w:webHidden/>
          </w:rPr>
        </w:r>
        <w:r>
          <w:rPr>
            <w:noProof/>
            <w:webHidden/>
          </w:rPr>
          <w:fldChar w:fldCharType="separate"/>
        </w:r>
        <w:r>
          <w:rPr>
            <w:noProof/>
            <w:webHidden/>
          </w:rPr>
          <w:t>17</w:t>
        </w:r>
        <w:r>
          <w:rPr>
            <w:noProof/>
            <w:webHidden/>
          </w:rPr>
          <w:fldChar w:fldCharType="end"/>
        </w:r>
      </w:hyperlink>
    </w:p>
    <w:p w14:paraId="0C67208F" w14:textId="0322C1DF"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37" w:history="1">
        <w:r w:rsidRPr="00BA0680">
          <w:rPr>
            <w:rStyle w:val="Hyperlink"/>
            <w:noProof/>
          </w:rPr>
          <w:t>9.4</w:t>
        </w:r>
        <w:r>
          <w:rPr>
            <w:rFonts w:asciiTheme="minorHAnsi" w:eastAsiaTheme="minorEastAsia" w:hAnsiTheme="minorHAnsi" w:cstheme="minorBidi"/>
            <w:noProof/>
            <w:kern w:val="2"/>
            <w:lang w:eastAsia="en-ZA"/>
            <w14:ligatures w14:val="standardContextual"/>
          </w:rPr>
          <w:tab/>
        </w:r>
        <w:r w:rsidRPr="00BA0680">
          <w:rPr>
            <w:rStyle w:val="Hyperlink"/>
            <w:noProof/>
          </w:rPr>
          <w:t>Publication of Register of Indigent Households</w:t>
        </w:r>
        <w:r>
          <w:rPr>
            <w:noProof/>
            <w:webHidden/>
          </w:rPr>
          <w:tab/>
        </w:r>
        <w:r>
          <w:rPr>
            <w:noProof/>
            <w:webHidden/>
          </w:rPr>
          <w:fldChar w:fldCharType="begin"/>
        </w:r>
        <w:r>
          <w:rPr>
            <w:noProof/>
            <w:webHidden/>
          </w:rPr>
          <w:instrText xml:space="preserve"> PAGEREF _Toc189467837 \h </w:instrText>
        </w:r>
        <w:r>
          <w:rPr>
            <w:noProof/>
            <w:webHidden/>
          </w:rPr>
        </w:r>
        <w:r>
          <w:rPr>
            <w:noProof/>
            <w:webHidden/>
          </w:rPr>
          <w:fldChar w:fldCharType="separate"/>
        </w:r>
        <w:r>
          <w:rPr>
            <w:noProof/>
            <w:webHidden/>
          </w:rPr>
          <w:t>17</w:t>
        </w:r>
        <w:r>
          <w:rPr>
            <w:noProof/>
            <w:webHidden/>
          </w:rPr>
          <w:fldChar w:fldCharType="end"/>
        </w:r>
      </w:hyperlink>
    </w:p>
    <w:p w14:paraId="6B58C445" w14:textId="07BA7120"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38" w:history="1">
        <w:r w:rsidRPr="00BA0680">
          <w:rPr>
            <w:rStyle w:val="Hyperlink"/>
            <w:noProof/>
          </w:rPr>
          <w:t>9.5</w:t>
        </w:r>
        <w:r>
          <w:rPr>
            <w:rFonts w:asciiTheme="minorHAnsi" w:eastAsiaTheme="minorEastAsia" w:hAnsiTheme="minorHAnsi" w:cstheme="minorBidi"/>
            <w:noProof/>
            <w:kern w:val="2"/>
            <w:lang w:eastAsia="en-ZA"/>
            <w14:ligatures w14:val="standardContextual"/>
          </w:rPr>
          <w:tab/>
        </w:r>
        <w:r w:rsidRPr="00BA0680">
          <w:rPr>
            <w:rStyle w:val="Hyperlink"/>
            <w:noProof/>
          </w:rPr>
          <w:t>Arrears and excess usage of allocations</w:t>
        </w:r>
        <w:r>
          <w:rPr>
            <w:noProof/>
            <w:webHidden/>
          </w:rPr>
          <w:tab/>
        </w:r>
        <w:r>
          <w:rPr>
            <w:noProof/>
            <w:webHidden/>
          </w:rPr>
          <w:fldChar w:fldCharType="begin"/>
        </w:r>
        <w:r>
          <w:rPr>
            <w:noProof/>
            <w:webHidden/>
          </w:rPr>
          <w:instrText xml:space="preserve"> PAGEREF _Toc189467838 \h </w:instrText>
        </w:r>
        <w:r>
          <w:rPr>
            <w:noProof/>
            <w:webHidden/>
          </w:rPr>
        </w:r>
        <w:r>
          <w:rPr>
            <w:noProof/>
            <w:webHidden/>
          </w:rPr>
          <w:fldChar w:fldCharType="separate"/>
        </w:r>
        <w:r>
          <w:rPr>
            <w:noProof/>
            <w:webHidden/>
          </w:rPr>
          <w:t>17</w:t>
        </w:r>
        <w:r>
          <w:rPr>
            <w:noProof/>
            <w:webHidden/>
          </w:rPr>
          <w:fldChar w:fldCharType="end"/>
        </w:r>
      </w:hyperlink>
    </w:p>
    <w:p w14:paraId="476E7F5B" w14:textId="5BD0ACB7"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39" w:history="1">
        <w:r w:rsidRPr="00BA0680">
          <w:rPr>
            <w:rStyle w:val="Hyperlink"/>
            <w:noProof/>
          </w:rPr>
          <w:t>9.6</w:t>
        </w:r>
        <w:r>
          <w:rPr>
            <w:rFonts w:asciiTheme="minorHAnsi" w:eastAsiaTheme="minorEastAsia" w:hAnsiTheme="minorHAnsi" w:cstheme="minorBidi"/>
            <w:noProof/>
            <w:kern w:val="2"/>
            <w:lang w:eastAsia="en-ZA"/>
            <w14:ligatures w14:val="standardContextual"/>
          </w:rPr>
          <w:tab/>
        </w:r>
        <w:r w:rsidRPr="00BA0680">
          <w:rPr>
            <w:rStyle w:val="Hyperlink"/>
            <w:noProof/>
          </w:rPr>
          <w:t>Termination of Indigent Support</w:t>
        </w:r>
        <w:r>
          <w:rPr>
            <w:noProof/>
            <w:webHidden/>
          </w:rPr>
          <w:tab/>
        </w:r>
        <w:r>
          <w:rPr>
            <w:noProof/>
            <w:webHidden/>
          </w:rPr>
          <w:fldChar w:fldCharType="begin"/>
        </w:r>
        <w:r>
          <w:rPr>
            <w:noProof/>
            <w:webHidden/>
          </w:rPr>
          <w:instrText xml:space="preserve"> PAGEREF _Toc189467839 \h </w:instrText>
        </w:r>
        <w:r>
          <w:rPr>
            <w:noProof/>
            <w:webHidden/>
          </w:rPr>
        </w:r>
        <w:r>
          <w:rPr>
            <w:noProof/>
            <w:webHidden/>
          </w:rPr>
          <w:fldChar w:fldCharType="separate"/>
        </w:r>
        <w:r>
          <w:rPr>
            <w:noProof/>
            <w:webHidden/>
          </w:rPr>
          <w:t>18</w:t>
        </w:r>
        <w:r>
          <w:rPr>
            <w:noProof/>
            <w:webHidden/>
          </w:rPr>
          <w:fldChar w:fldCharType="end"/>
        </w:r>
      </w:hyperlink>
    </w:p>
    <w:p w14:paraId="75189C4C" w14:textId="474B877D"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40" w:history="1">
        <w:r w:rsidRPr="00BA0680">
          <w:rPr>
            <w:rStyle w:val="Hyperlink"/>
            <w:noProof/>
          </w:rPr>
          <w:t>9.7</w:t>
        </w:r>
        <w:r>
          <w:rPr>
            <w:rFonts w:asciiTheme="minorHAnsi" w:eastAsiaTheme="minorEastAsia" w:hAnsiTheme="minorHAnsi" w:cstheme="minorBidi"/>
            <w:noProof/>
            <w:kern w:val="2"/>
            <w:lang w:eastAsia="en-ZA"/>
            <w14:ligatures w14:val="standardContextual"/>
          </w:rPr>
          <w:tab/>
        </w:r>
        <w:r w:rsidRPr="00BA0680">
          <w:rPr>
            <w:rStyle w:val="Hyperlink"/>
            <w:noProof/>
          </w:rPr>
          <w:t>Audit and review</w:t>
        </w:r>
        <w:r>
          <w:rPr>
            <w:noProof/>
            <w:webHidden/>
          </w:rPr>
          <w:tab/>
        </w:r>
        <w:r>
          <w:rPr>
            <w:noProof/>
            <w:webHidden/>
          </w:rPr>
          <w:fldChar w:fldCharType="begin"/>
        </w:r>
        <w:r>
          <w:rPr>
            <w:noProof/>
            <w:webHidden/>
          </w:rPr>
          <w:instrText xml:space="preserve"> PAGEREF _Toc189467840 \h </w:instrText>
        </w:r>
        <w:r>
          <w:rPr>
            <w:noProof/>
            <w:webHidden/>
          </w:rPr>
        </w:r>
        <w:r>
          <w:rPr>
            <w:noProof/>
            <w:webHidden/>
          </w:rPr>
          <w:fldChar w:fldCharType="separate"/>
        </w:r>
        <w:r>
          <w:rPr>
            <w:noProof/>
            <w:webHidden/>
          </w:rPr>
          <w:t>18</w:t>
        </w:r>
        <w:r>
          <w:rPr>
            <w:noProof/>
            <w:webHidden/>
          </w:rPr>
          <w:fldChar w:fldCharType="end"/>
        </w:r>
      </w:hyperlink>
    </w:p>
    <w:p w14:paraId="4C31126F" w14:textId="6BE79A7E" w:rsidR="00551F97" w:rsidRDefault="00551F97">
      <w:pPr>
        <w:pStyle w:val="TOC2"/>
        <w:tabs>
          <w:tab w:val="left" w:pos="960"/>
          <w:tab w:val="right" w:leader="dot" w:pos="9038"/>
        </w:tabs>
        <w:rPr>
          <w:rFonts w:asciiTheme="minorHAnsi" w:eastAsiaTheme="minorEastAsia" w:hAnsiTheme="minorHAnsi" w:cstheme="minorBidi"/>
          <w:noProof/>
          <w:kern w:val="2"/>
          <w:lang w:eastAsia="en-ZA"/>
          <w14:ligatures w14:val="standardContextual"/>
        </w:rPr>
      </w:pPr>
      <w:hyperlink w:anchor="_Toc189467841" w:history="1">
        <w:r w:rsidRPr="00BA0680">
          <w:rPr>
            <w:rStyle w:val="Hyperlink"/>
            <w:noProof/>
          </w:rPr>
          <w:t>9.8</w:t>
        </w:r>
        <w:r>
          <w:rPr>
            <w:rFonts w:asciiTheme="minorHAnsi" w:eastAsiaTheme="minorEastAsia" w:hAnsiTheme="minorHAnsi" w:cstheme="minorBidi"/>
            <w:noProof/>
            <w:kern w:val="2"/>
            <w:lang w:eastAsia="en-ZA"/>
            <w14:ligatures w14:val="standardContextual"/>
          </w:rPr>
          <w:tab/>
        </w:r>
        <w:r w:rsidRPr="00BA0680">
          <w:rPr>
            <w:rStyle w:val="Hyperlink"/>
            <w:noProof/>
          </w:rPr>
          <w:t>Exit Indigent</w:t>
        </w:r>
        <w:r>
          <w:rPr>
            <w:noProof/>
            <w:webHidden/>
          </w:rPr>
          <w:tab/>
        </w:r>
        <w:r>
          <w:rPr>
            <w:noProof/>
            <w:webHidden/>
          </w:rPr>
          <w:fldChar w:fldCharType="begin"/>
        </w:r>
        <w:r>
          <w:rPr>
            <w:noProof/>
            <w:webHidden/>
          </w:rPr>
          <w:instrText xml:space="preserve"> PAGEREF _Toc189467841 \h </w:instrText>
        </w:r>
        <w:r>
          <w:rPr>
            <w:noProof/>
            <w:webHidden/>
          </w:rPr>
        </w:r>
        <w:r>
          <w:rPr>
            <w:noProof/>
            <w:webHidden/>
          </w:rPr>
          <w:fldChar w:fldCharType="separate"/>
        </w:r>
        <w:r>
          <w:rPr>
            <w:noProof/>
            <w:webHidden/>
          </w:rPr>
          <w:t>19</w:t>
        </w:r>
        <w:r>
          <w:rPr>
            <w:noProof/>
            <w:webHidden/>
          </w:rPr>
          <w:fldChar w:fldCharType="end"/>
        </w:r>
      </w:hyperlink>
    </w:p>
    <w:p w14:paraId="119D0BDC" w14:textId="6A3921FC" w:rsidR="00551F97" w:rsidRDefault="00551F97">
      <w:pPr>
        <w:pStyle w:val="TOC1"/>
        <w:tabs>
          <w:tab w:val="left" w:pos="720"/>
          <w:tab w:val="right" w:leader="dot" w:pos="9038"/>
        </w:tabs>
        <w:rPr>
          <w:rFonts w:asciiTheme="minorHAnsi" w:eastAsiaTheme="minorEastAsia" w:hAnsiTheme="minorHAnsi" w:cstheme="minorBidi"/>
          <w:noProof/>
          <w:kern w:val="2"/>
          <w:lang w:eastAsia="en-ZA"/>
          <w14:ligatures w14:val="standardContextual"/>
        </w:rPr>
      </w:pPr>
      <w:hyperlink w:anchor="_Toc189467842" w:history="1">
        <w:r w:rsidRPr="00BA0680">
          <w:rPr>
            <w:rStyle w:val="Hyperlink"/>
            <w:noProof/>
          </w:rPr>
          <w:t>10.</w:t>
        </w:r>
        <w:r>
          <w:rPr>
            <w:rFonts w:asciiTheme="minorHAnsi" w:eastAsiaTheme="minorEastAsia" w:hAnsiTheme="minorHAnsi" w:cstheme="minorBidi"/>
            <w:noProof/>
            <w:kern w:val="2"/>
            <w:lang w:eastAsia="en-ZA"/>
            <w14:ligatures w14:val="standardContextual"/>
          </w:rPr>
          <w:tab/>
        </w:r>
        <w:r w:rsidRPr="00BA0680">
          <w:rPr>
            <w:rStyle w:val="Hyperlink"/>
            <w:noProof/>
          </w:rPr>
          <w:t>MONITORING AND REPORTING</w:t>
        </w:r>
        <w:r>
          <w:rPr>
            <w:noProof/>
            <w:webHidden/>
          </w:rPr>
          <w:tab/>
        </w:r>
        <w:r>
          <w:rPr>
            <w:noProof/>
            <w:webHidden/>
          </w:rPr>
          <w:fldChar w:fldCharType="begin"/>
        </w:r>
        <w:r>
          <w:rPr>
            <w:noProof/>
            <w:webHidden/>
          </w:rPr>
          <w:instrText xml:space="preserve"> PAGEREF _Toc189467842 \h </w:instrText>
        </w:r>
        <w:r>
          <w:rPr>
            <w:noProof/>
            <w:webHidden/>
          </w:rPr>
        </w:r>
        <w:r>
          <w:rPr>
            <w:noProof/>
            <w:webHidden/>
          </w:rPr>
          <w:fldChar w:fldCharType="separate"/>
        </w:r>
        <w:r>
          <w:rPr>
            <w:noProof/>
            <w:webHidden/>
          </w:rPr>
          <w:t>19</w:t>
        </w:r>
        <w:r>
          <w:rPr>
            <w:noProof/>
            <w:webHidden/>
          </w:rPr>
          <w:fldChar w:fldCharType="end"/>
        </w:r>
      </w:hyperlink>
    </w:p>
    <w:p w14:paraId="50DCC11A" w14:textId="156131B4" w:rsidR="00551F97" w:rsidRDefault="00551F97">
      <w:pPr>
        <w:pStyle w:val="TOC1"/>
        <w:tabs>
          <w:tab w:val="left" w:pos="720"/>
          <w:tab w:val="right" w:leader="dot" w:pos="9038"/>
        </w:tabs>
        <w:rPr>
          <w:rFonts w:asciiTheme="minorHAnsi" w:eastAsiaTheme="minorEastAsia" w:hAnsiTheme="minorHAnsi" w:cstheme="minorBidi"/>
          <w:noProof/>
          <w:kern w:val="2"/>
          <w:lang w:eastAsia="en-ZA"/>
          <w14:ligatures w14:val="standardContextual"/>
        </w:rPr>
      </w:pPr>
      <w:hyperlink w:anchor="_Toc189467843" w:history="1">
        <w:r w:rsidRPr="00BA0680">
          <w:rPr>
            <w:rStyle w:val="Hyperlink"/>
            <w:noProof/>
          </w:rPr>
          <w:t>12.</w:t>
        </w:r>
        <w:r>
          <w:rPr>
            <w:rFonts w:asciiTheme="minorHAnsi" w:eastAsiaTheme="minorEastAsia" w:hAnsiTheme="minorHAnsi" w:cstheme="minorBidi"/>
            <w:noProof/>
            <w:kern w:val="2"/>
            <w:lang w:eastAsia="en-ZA"/>
            <w14:ligatures w14:val="standardContextual"/>
          </w:rPr>
          <w:tab/>
        </w:r>
        <w:r w:rsidRPr="00BA0680">
          <w:rPr>
            <w:rStyle w:val="Hyperlink"/>
            <w:noProof/>
          </w:rPr>
          <w:t>CAPACITY BUILDING</w:t>
        </w:r>
        <w:r>
          <w:rPr>
            <w:noProof/>
            <w:webHidden/>
          </w:rPr>
          <w:tab/>
        </w:r>
        <w:r>
          <w:rPr>
            <w:noProof/>
            <w:webHidden/>
          </w:rPr>
          <w:fldChar w:fldCharType="begin"/>
        </w:r>
        <w:r>
          <w:rPr>
            <w:noProof/>
            <w:webHidden/>
          </w:rPr>
          <w:instrText xml:space="preserve"> PAGEREF _Toc189467843 \h </w:instrText>
        </w:r>
        <w:r>
          <w:rPr>
            <w:noProof/>
            <w:webHidden/>
          </w:rPr>
        </w:r>
        <w:r>
          <w:rPr>
            <w:noProof/>
            <w:webHidden/>
          </w:rPr>
          <w:fldChar w:fldCharType="separate"/>
        </w:r>
        <w:r>
          <w:rPr>
            <w:noProof/>
            <w:webHidden/>
          </w:rPr>
          <w:t>20</w:t>
        </w:r>
        <w:r>
          <w:rPr>
            <w:noProof/>
            <w:webHidden/>
          </w:rPr>
          <w:fldChar w:fldCharType="end"/>
        </w:r>
      </w:hyperlink>
    </w:p>
    <w:p w14:paraId="0B0A4917" w14:textId="3FE8D58B" w:rsidR="00350F82" w:rsidRDefault="001620F7" w:rsidP="001620F7">
      <w:r w:rsidRPr="0000029F">
        <w:rPr>
          <w:rFonts w:ascii="Arial" w:hAnsi="Arial" w:cs="Arial"/>
          <w:b/>
        </w:rPr>
        <w:lastRenderedPageBreak/>
        <w:fldChar w:fldCharType="end"/>
      </w:r>
    </w:p>
    <w:p w14:paraId="11D2C820" w14:textId="77777777" w:rsidR="00FE092D" w:rsidRDefault="00FE092D" w:rsidP="00210E90">
      <w:pPr>
        <w:rPr>
          <w:b/>
          <w:bCs/>
          <w:noProof/>
        </w:rPr>
      </w:pPr>
    </w:p>
    <w:p w14:paraId="6155351C" w14:textId="77777777" w:rsidR="00FE092D" w:rsidRDefault="00FE092D" w:rsidP="00210E90">
      <w:pPr>
        <w:rPr>
          <w:b/>
          <w:bCs/>
          <w:noProof/>
        </w:rPr>
      </w:pPr>
    </w:p>
    <w:p w14:paraId="5A8955AB" w14:textId="77777777" w:rsidR="00FE092D" w:rsidRDefault="00FE092D" w:rsidP="00210E90">
      <w:pPr>
        <w:rPr>
          <w:b/>
          <w:bCs/>
          <w:noProof/>
        </w:rPr>
      </w:pPr>
    </w:p>
    <w:p w14:paraId="16AA3385" w14:textId="77777777" w:rsidR="00FE092D" w:rsidRDefault="00FE092D" w:rsidP="00210E90">
      <w:pPr>
        <w:rPr>
          <w:b/>
          <w:bCs/>
          <w:noProof/>
        </w:rPr>
      </w:pPr>
    </w:p>
    <w:p w14:paraId="4F3779C7" w14:textId="77777777" w:rsidR="00FE092D" w:rsidRDefault="00FE092D" w:rsidP="00210E90">
      <w:pPr>
        <w:rPr>
          <w:b/>
          <w:bCs/>
          <w:noProof/>
        </w:rPr>
      </w:pPr>
    </w:p>
    <w:p w14:paraId="72F22CA6" w14:textId="77777777" w:rsidR="0099477A" w:rsidRDefault="0099477A" w:rsidP="00210E90">
      <w:pPr>
        <w:rPr>
          <w:b/>
          <w:bCs/>
          <w:noProof/>
        </w:rPr>
      </w:pPr>
    </w:p>
    <w:p w14:paraId="42121DEA" w14:textId="77777777" w:rsidR="0099477A" w:rsidRDefault="0099477A" w:rsidP="00210E90">
      <w:pPr>
        <w:rPr>
          <w:b/>
          <w:bCs/>
          <w:noProof/>
        </w:rPr>
      </w:pPr>
    </w:p>
    <w:p w14:paraId="7B1B5BB1" w14:textId="77777777" w:rsidR="0099477A" w:rsidRDefault="0099477A" w:rsidP="00210E90">
      <w:pPr>
        <w:rPr>
          <w:b/>
          <w:bCs/>
          <w:noProof/>
        </w:rPr>
      </w:pPr>
    </w:p>
    <w:p w14:paraId="131269C1" w14:textId="77777777" w:rsidR="0099477A" w:rsidRDefault="0099477A" w:rsidP="00210E90">
      <w:pPr>
        <w:rPr>
          <w:b/>
          <w:bCs/>
          <w:noProof/>
        </w:rPr>
      </w:pPr>
    </w:p>
    <w:p w14:paraId="7839ADEF" w14:textId="77777777" w:rsidR="008649CB" w:rsidRPr="00F5633A" w:rsidRDefault="008649CB" w:rsidP="008649CB">
      <w:pPr>
        <w:pStyle w:val="Heading1"/>
        <w:rPr>
          <w:b/>
          <w:bCs/>
          <w:color w:val="auto"/>
          <w:sz w:val="22"/>
          <w:szCs w:val="22"/>
        </w:rPr>
      </w:pPr>
      <w:bookmarkStart w:id="0" w:name="_Toc189467809"/>
      <w:r w:rsidRPr="00F5633A">
        <w:rPr>
          <w:b/>
          <w:bCs/>
          <w:color w:val="auto"/>
          <w:sz w:val="22"/>
          <w:szCs w:val="22"/>
        </w:rPr>
        <w:t>DEFINITIONS</w:t>
      </w:r>
      <w:bookmarkEnd w:id="0"/>
    </w:p>
    <w:p w14:paraId="57D29FD6" w14:textId="77777777" w:rsidR="008649CB" w:rsidRDefault="008649CB" w:rsidP="008649CB">
      <w:pPr>
        <w:spacing w:line="276" w:lineRule="auto"/>
        <w:rPr>
          <w:rFonts w:ascii="Arial" w:hAnsi="Arial" w:cs="Arial"/>
          <w:b/>
          <w:sz w:val="32"/>
          <w:szCs w:val="32"/>
        </w:rPr>
      </w:pPr>
    </w:p>
    <w:p w14:paraId="464AB1E1" w14:textId="6F09AC8B" w:rsidR="008649CB" w:rsidRPr="007D7794" w:rsidRDefault="008649CB" w:rsidP="008649CB">
      <w:pPr>
        <w:spacing w:line="276" w:lineRule="auto"/>
        <w:jc w:val="both"/>
        <w:rPr>
          <w:rFonts w:ascii="Arial" w:hAnsi="Arial" w:cs="Arial"/>
        </w:rPr>
      </w:pPr>
      <w:r w:rsidRPr="007D7794">
        <w:rPr>
          <w:rFonts w:ascii="Arial" w:hAnsi="Arial" w:cs="Arial"/>
          <w:b/>
        </w:rPr>
        <w:t>“</w:t>
      </w:r>
      <w:r w:rsidR="00344861" w:rsidRPr="007D7794">
        <w:rPr>
          <w:rFonts w:ascii="Arial" w:hAnsi="Arial" w:cs="Arial"/>
          <w:b/>
        </w:rPr>
        <w:t>Child</w:t>
      </w:r>
      <w:r w:rsidRPr="007D7794">
        <w:rPr>
          <w:rFonts w:ascii="Arial" w:hAnsi="Arial" w:cs="Arial"/>
          <w:b/>
        </w:rPr>
        <w:t xml:space="preserve"> headed household” means</w:t>
      </w:r>
      <w:r w:rsidRPr="007D7794">
        <w:rPr>
          <w:rFonts w:ascii="Arial" w:hAnsi="Arial" w:cs="Arial"/>
        </w:rPr>
        <w:t xml:space="preserve"> a household where both parents are deceased and where all occupants of the property are children of the deceased and are under the legal age to contract for </w:t>
      </w:r>
      <w:r w:rsidR="0076240D" w:rsidRPr="007D7794">
        <w:rPr>
          <w:rFonts w:ascii="Arial" w:hAnsi="Arial" w:cs="Arial"/>
        </w:rPr>
        <w:t>services.</w:t>
      </w:r>
      <w:r w:rsidRPr="007D7794">
        <w:rPr>
          <w:rFonts w:ascii="Arial" w:hAnsi="Arial" w:cs="Arial"/>
        </w:rPr>
        <w:t xml:space="preserve"> </w:t>
      </w:r>
    </w:p>
    <w:p w14:paraId="3A96D61C" w14:textId="77777777" w:rsidR="008649CB" w:rsidRPr="007D7794" w:rsidRDefault="008649CB" w:rsidP="008649CB">
      <w:pPr>
        <w:spacing w:line="276" w:lineRule="auto"/>
        <w:jc w:val="both"/>
        <w:rPr>
          <w:rFonts w:ascii="Arial" w:hAnsi="Arial" w:cs="Arial"/>
        </w:rPr>
      </w:pPr>
    </w:p>
    <w:p w14:paraId="47A0D40D" w14:textId="41D268F0" w:rsidR="008649CB" w:rsidRPr="007D7794" w:rsidRDefault="008649CB" w:rsidP="008649CB">
      <w:pPr>
        <w:autoSpaceDE w:val="0"/>
        <w:autoSpaceDN w:val="0"/>
        <w:adjustRightInd w:val="0"/>
        <w:spacing w:line="276" w:lineRule="auto"/>
        <w:jc w:val="both"/>
        <w:rPr>
          <w:rFonts w:ascii="Arial" w:hAnsi="Arial" w:cs="Arial"/>
        </w:rPr>
      </w:pPr>
      <w:r w:rsidRPr="007D7794">
        <w:rPr>
          <w:rFonts w:ascii="Arial" w:hAnsi="Arial" w:cs="Arial"/>
          <w:b/>
        </w:rPr>
        <w:t>“</w:t>
      </w:r>
      <w:r w:rsidR="0076240D">
        <w:rPr>
          <w:rFonts w:ascii="Arial" w:hAnsi="Arial" w:cs="Arial"/>
          <w:b/>
        </w:rPr>
        <w:t>H</w:t>
      </w:r>
      <w:r w:rsidRPr="007D7794">
        <w:rPr>
          <w:rFonts w:ascii="Arial" w:hAnsi="Arial" w:cs="Arial"/>
          <w:b/>
        </w:rPr>
        <w:t xml:space="preserve">ousehold” </w:t>
      </w:r>
      <w:r w:rsidRPr="007D7794">
        <w:rPr>
          <w:rFonts w:ascii="Arial" w:hAnsi="Arial" w:cs="Arial"/>
        </w:rPr>
        <w:t xml:space="preserve">means a registered owner or tenant with or without children who reside on the same </w:t>
      </w:r>
      <w:r w:rsidR="0076240D" w:rsidRPr="007D7794">
        <w:rPr>
          <w:rFonts w:ascii="Arial" w:hAnsi="Arial" w:cs="Arial"/>
        </w:rPr>
        <w:t>premises.</w:t>
      </w:r>
      <w:r w:rsidRPr="007D7794">
        <w:rPr>
          <w:rFonts w:ascii="Arial" w:hAnsi="Arial" w:cs="Arial"/>
        </w:rPr>
        <w:t xml:space="preserve"> </w:t>
      </w:r>
    </w:p>
    <w:p w14:paraId="7FF3D56E" w14:textId="77777777" w:rsidR="008649CB" w:rsidRPr="007D7794" w:rsidRDefault="008649CB" w:rsidP="008649CB">
      <w:pPr>
        <w:autoSpaceDE w:val="0"/>
        <w:autoSpaceDN w:val="0"/>
        <w:adjustRightInd w:val="0"/>
        <w:spacing w:line="276" w:lineRule="auto"/>
        <w:jc w:val="both"/>
        <w:rPr>
          <w:rFonts w:ascii="Arial" w:hAnsi="Arial" w:cs="Arial"/>
        </w:rPr>
      </w:pPr>
    </w:p>
    <w:p w14:paraId="484FCD94" w14:textId="46B24E5A" w:rsidR="008649CB" w:rsidRPr="007D7794" w:rsidRDefault="008649CB" w:rsidP="008649CB">
      <w:pPr>
        <w:autoSpaceDE w:val="0"/>
        <w:autoSpaceDN w:val="0"/>
        <w:adjustRightInd w:val="0"/>
        <w:spacing w:line="276" w:lineRule="auto"/>
        <w:jc w:val="both"/>
        <w:rPr>
          <w:rFonts w:ascii="Arial" w:hAnsi="Arial" w:cs="Arial"/>
        </w:rPr>
      </w:pPr>
      <w:r w:rsidRPr="007D7794">
        <w:rPr>
          <w:rFonts w:ascii="Arial" w:hAnsi="Arial" w:cs="Arial"/>
          <w:b/>
        </w:rPr>
        <w:t>“</w:t>
      </w:r>
      <w:r w:rsidR="0076240D">
        <w:rPr>
          <w:rFonts w:ascii="Arial" w:hAnsi="Arial" w:cs="Arial"/>
          <w:b/>
        </w:rPr>
        <w:t>I</w:t>
      </w:r>
      <w:r w:rsidRPr="007D7794">
        <w:rPr>
          <w:rFonts w:ascii="Arial" w:hAnsi="Arial" w:cs="Arial"/>
          <w:b/>
        </w:rPr>
        <w:t>ndigent”</w:t>
      </w:r>
      <w:r w:rsidRPr="007D7794">
        <w:rPr>
          <w:rFonts w:ascii="Arial" w:hAnsi="Arial" w:cs="Arial"/>
        </w:rPr>
        <w:t xml:space="preserve"> means any household or category of households, including a </w:t>
      </w:r>
      <w:r>
        <w:rPr>
          <w:rFonts w:ascii="Arial" w:hAnsi="Arial" w:cs="Arial"/>
        </w:rPr>
        <w:t>register</w:t>
      </w:r>
      <w:r w:rsidRPr="007D7794">
        <w:rPr>
          <w:rFonts w:ascii="Arial" w:hAnsi="Arial" w:cs="Arial"/>
        </w:rPr>
        <w:t xml:space="preserve"> household, earning a combined gross income, as determined by the municipality annually in terms of a social and economic analysis of its area, which qualifies for rebates/remissions, support or a services subsidy; </w:t>
      </w:r>
      <w:r w:rsidR="00411CEF" w:rsidRPr="007D7794">
        <w:rPr>
          <w:rFonts w:ascii="Arial" w:hAnsi="Arial" w:cs="Arial"/>
        </w:rPr>
        <w:t>if</w:t>
      </w:r>
      <w:r w:rsidRPr="007D7794">
        <w:rPr>
          <w:rFonts w:ascii="Arial" w:hAnsi="Arial" w:cs="Arial"/>
        </w:rPr>
        <w:t xml:space="preserve"> child support grants</w:t>
      </w:r>
      <w:r>
        <w:rPr>
          <w:rFonts w:ascii="Arial" w:hAnsi="Arial" w:cs="Arial"/>
        </w:rPr>
        <w:t>; foster care and disability grant</w:t>
      </w:r>
      <w:r w:rsidRPr="007D7794">
        <w:rPr>
          <w:rFonts w:ascii="Arial" w:hAnsi="Arial" w:cs="Arial"/>
        </w:rPr>
        <w:t xml:space="preserve"> are </w:t>
      </w:r>
      <w:r w:rsidRPr="0079132D">
        <w:rPr>
          <w:rFonts w:ascii="Arial" w:hAnsi="Arial" w:cs="Arial"/>
          <w:b/>
        </w:rPr>
        <w:t>not</w:t>
      </w:r>
      <w:r w:rsidRPr="007D7794">
        <w:rPr>
          <w:rFonts w:ascii="Arial" w:hAnsi="Arial" w:cs="Arial"/>
        </w:rPr>
        <w:t xml:space="preserve"> included when calculating such household </w:t>
      </w:r>
      <w:r w:rsidR="00DA525D" w:rsidRPr="007D7794">
        <w:rPr>
          <w:rFonts w:ascii="Arial" w:hAnsi="Arial" w:cs="Arial"/>
        </w:rPr>
        <w:t>income.</w:t>
      </w:r>
    </w:p>
    <w:p w14:paraId="388E80E8" w14:textId="77777777" w:rsidR="008649CB" w:rsidRPr="007D7794" w:rsidRDefault="008649CB" w:rsidP="008649CB">
      <w:pPr>
        <w:autoSpaceDE w:val="0"/>
        <w:autoSpaceDN w:val="0"/>
        <w:adjustRightInd w:val="0"/>
        <w:spacing w:line="276" w:lineRule="auto"/>
        <w:jc w:val="both"/>
        <w:rPr>
          <w:rFonts w:ascii="Arial" w:hAnsi="Arial" w:cs="Arial"/>
        </w:rPr>
      </w:pPr>
    </w:p>
    <w:p w14:paraId="4DF40B76" w14:textId="701E6E95" w:rsidR="008649CB" w:rsidRPr="007D7794" w:rsidRDefault="008649CB" w:rsidP="008649CB">
      <w:pPr>
        <w:autoSpaceDE w:val="0"/>
        <w:autoSpaceDN w:val="0"/>
        <w:adjustRightInd w:val="0"/>
        <w:spacing w:line="276" w:lineRule="auto"/>
        <w:jc w:val="both"/>
        <w:rPr>
          <w:rFonts w:ascii="Arial" w:hAnsi="Arial" w:cs="Arial"/>
        </w:rPr>
      </w:pPr>
      <w:r w:rsidRPr="007D7794">
        <w:rPr>
          <w:rFonts w:ascii="Arial" w:hAnsi="Arial" w:cs="Arial"/>
          <w:b/>
        </w:rPr>
        <w:t xml:space="preserve">“Indigent Management System” </w:t>
      </w:r>
      <w:r w:rsidRPr="007D7794">
        <w:rPr>
          <w:rFonts w:ascii="Arial" w:hAnsi="Arial" w:cs="Arial"/>
        </w:rPr>
        <w:t xml:space="preserve">an electronic management system applied by Matatiele Local Municipality for the management of the register of indigent </w:t>
      </w:r>
      <w:r w:rsidR="00DA525D" w:rsidRPr="007D7794">
        <w:rPr>
          <w:rFonts w:ascii="Arial" w:hAnsi="Arial" w:cs="Arial"/>
        </w:rPr>
        <w:t>households.</w:t>
      </w:r>
    </w:p>
    <w:p w14:paraId="26689D23" w14:textId="77777777" w:rsidR="008649CB" w:rsidRPr="007D7794" w:rsidRDefault="008649CB" w:rsidP="008649CB">
      <w:pPr>
        <w:autoSpaceDE w:val="0"/>
        <w:autoSpaceDN w:val="0"/>
        <w:adjustRightInd w:val="0"/>
        <w:spacing w:line="276" w:lineRule="auto"/>
        <w:jc w:val="both"/>
        <w:rPr>
          <w:rFonts w:ascii="Arial" w:hAnsi="Arial" w:cs="Arial"/>
        </w:rPr>
      </w:pPr>
    </w:p>
    <w:p w14:paraId="16611771" w14:textId="77D6918C" w:rsidR="008649CB" w:rsidRPr="007D7794" w:rsidRDefault="008649CB" w:rsidP="008649CB">
      <w:pPr>
        <w:spacing w:line="276" w:lineRule="auto"/>
        <w:jc w:val="both"/>
        <w:rPr>
          <w:rFonts w:ascii="Arial" w:hAnsi="Arial" w:cs="Arial"/>
        </w:rPr>
      </w:pPr>
      <w:r w:rsidRPr="007D7794">
        <w:rPr>
          <w:rFonts w:ascii="Arial" w:hAnsi="Arial" w:cs="Arial"/>
        </w:rPr>
        <w:t>"</w:t>
      </w:r>
      <w:r w:rsidR="00DE3EAA">
        <w:rPr>
          <w:rFonts w:ascii="Arial" w:hAnsi="Arial" w:cs="Arial"/>
          <w:b/>
        </w:rPr>
        <w:t>M</w:t>
      </w:r>
      <w:r w:rsidRPr="007D7794">
        <w:rPr>
          <w:rFonts w:ascii="Arial" w:hAnsi="Arial" w:cs="Arial"/>
          <w:b/>
        </w:rPr>
        <w:t>unicipality</w:t>
      </w:r>
      <w:r w:rsidRPr="007D7794">
        <w:rPr>
          <w:rFonts w:ascii="Arial" w:hAnsi="Arial" w:cs="Arial"/>
        </w:rPr>
        <w:t xml:space="preserve">" means the Matatiele Local Municipality, established in terms of Section 12 of the Municipal Structures Act, 117 of 1998, and includes any political structure, political office bearer, councillor, duly authorized agent or any employee acting in connection with this by-law by virtue of a power vested in the municipality and delegated or sub-delegated to such political structure, political office bearer, </w:t>
      </w:r>
      <w:proofErr w:type="spellStart"/>
      <w:r w:rsidRPr="007D7794">
        <w:rPr>
          <w:rFonts w:ascii="Arial" w:hAnsi="Arial" w:cs="Arial"/>
        </w:rPr>
        <w:t>councilor</w:t>
      </w:r>
      <w:proofErr w:type="spellEnd"/>
      <w:r w:rsidRPr="007D7794">
        <w:rPr>
          <w:rFonts w:ascii="Arial" w:hAnsi="Arial" w:cs="Arial"/>
        </w:rPr>
        <w:t>, agent or employee;</w:t>
      </w:r>
    </w:p>
    <w:p w14:paraId="25CD07B8" w14:textId="77777777" w:rsidR="008649CB" w:rsidRPr="007D7794" w:rsidRDefault="008649CB" w:rsidP="008649CB">
      <w:pPr>
        <w:spacing w:line="276" w:lineRule="auto"/>
        <w:jc w:val="both"/>
        <w:rPr>
          <w:rFonts w:ascii="Arial" w:hAnsi="Arial" w:cs="Arial"/>
        </w:rPr>
      </w:pPr>
    </w:p>
    <w:p w14:paraId="45ADE420" w14:textId="77777777" w:rsidR="008649CB" w:rsidRPr="007D7794" w:rsidRDefault="008649CB" w:rsidP="008649CB">
      <w:pPr>
        <w:autoSpaceDE w:val="0"/>
        <w:autoSpaceDN w:val="0"/>
        <w:adjustRightInd w:val="0"/>
        <w:spacing w:line="276" w:lineRule="auto"/>
        <w:jc w:val="both"/>
        <w:rPr>
          <w:rFonts w:ascii="Arial" w:hAnsi="Arial" w:cs="Arial"/>
        </w:rPr>
      </w:pPr>
      <w:r w:rsidRPr="007D7794">
        <w:rPr>
          <w:rFonts w:ascii="Arial" w:hAnsi="Arial" w:cs="Arial"/>
          <w:b/>
        </w:rPr>
        <w:t>“</w:t>
      </w:r>
      <w:r>
        <w:rPr>
          <w:rFonts w:ascii="Arial" w:hAnsi="Arial" w:cs="Arial"/>
          <w:b/>
        </w:rPr>
        <w:t>Indigent</w:t>
      </w:r>
      <w:r w:rsidRPr="007D7794">
        <w:rPr>
          <w:rFonts w:ascii="Arial" w:hAnsi="Arial" w:cs="Arial"/>
          <w:b/>
        </w:rPr>
        <w:t xml:space="preserve"> officer”</w:t>
      </w:r>
      <w:r w:rsidRPr="007D7794">
        <w:rPr>
          <w:rFonts w:ascii="Arial" w:hAnsi="Arial" w:cs="Arial"/>
        </w:rPr>
        <w:t xml:space="preserve"> an official duly authorised by the municipality, or an employee of a</w:t>
      </w:r>
    </w:p>
    <w:p w14:paraId="3B158800" w14:textId="77777777" w:rsidR="008649CB" w:rsidRPr="007D7794" w:rsidRDefault="008649CB" w:rsidP="008649CB">
      <w:pPr>
        <w:tabs>
          <w:tab w:val="left" w:pos="720"/>
        </w:tabs>
        <w:autoSpaceDE w:val="0"/>
        <w:autoSpaceDN w:val="0"/>
        <w:adjustRightInd w:val="0"/>
        <w:spacing w:line="276" w:lineRule="auto"/>
        <w:jc w:val="both"/>
        <w:rPr>
          <w:rFonts w:ascii="Arial" w:hAnsi="Arial" w:cs="Arial"/>
        </w:rPr>
      </w:pPr>
      <w:r w:rsidRPr="007D7794">
        <w:rPr>
          <w:rFonts w:ascii="Arial" w:hAnsi="Arial" w:cs="Arial"/>
        </w:rPr>
        <w:t>service provider appointed by the municipality, who is responsible for the following:</w:t>
      </w:r>
    </w:p>
    <w:p w14:paraId="440F42D0" w14:textId="4CFAD7AD" w:rsidR="008649CB" w:rsidRPr="007D7794" w:rsidRDefault="008649CB" w:rsidP="008649CB">
      <w:pPr>
        <w:numPr>
          <w:ilvl w:val="0"/>
          <w:numId w:val="24"/>
        </w:numPr>
        <w:tabs>
          <w:tab w:val="left" w:pos="720"/>
        </w:tabs>
        <w:autoSpaceDE w:val="0"/>
        <w:autoSpaceDN w:val="0"/>
        <w:adjustRightInd w:val="0"/>
        <w:spacing w:line="276" w:lineRule="auto"/>
        <w:ind w:left="720" w:hanging="720"/>
        <w:jc w:val="both"/>
        <w:rPr>
          <w:rFonts w:ascii="Arial" w:hAnsi="Arial" w:cs="Arial"/>
        </w:rPr>
      </w:pPr>
      <w:r w:rsidRPr="007D7794">
        <w:rPr>
          <w:rFonts w:ascii="Arial" w:hAnsi="Arial" w:cs="Arial"/>
        </w:rPr>
        <w:t xml:space="preserve">to ensure that applications for indigent support are received and </w:t>
      </w:r>
      <w:r w:rsidR="00016218" w:rsidRPr="007D7794">
        <w:rPr>
          <w:rFonts w:ascii="Arial" w:hAnsi="Arial" w:cs="Arial"/>
        </w:rPr>
        <w:t>assessed.</w:t>
      </w:r>
    </w:p>
    <w:p w14:paraId="18830519" w14:textId="1B898B5C" w:rsidR="008649CB" w:rsidRPr="007D7794" w:rsidRDefault="008649CB" w:rsidP="008649CB">
      <w:pPr>
        <w:numPr>
          <w:ilvl w:val="0"/>
          <w:numId w:val="24"/>
        </w:numPr>
        <w:tabs>
          <w:tab w:val="left" w:pos="720"/>
        </w:tabs>
        <w:autoSpaceDE w:val="0"/>
        <w:autoSpaceDN w:val="0"/>
        <w:adjustRightInd w:val="0"/>
        <w:spacing w:line="276" w:lineRule="auto"/>
        <w:ind w:left="720" w:hanging="720"/>
        <w:jc w:val="both"/>
        <w:rPr>
          <w:rFonts w:ascii="Arial" w:hAnsi="Arial" w:cs="Arial"/>
        </w:rPr>
      </w:pPr>
      <w:r w:rsidRPr="007D7794">
        <w:rPr>
          <w:rFonts w:ascii="Arial" w:hAnsi="Arial" w:cs="Arial"/>
        </w:rPr>
        <w:t xml:space="preserve">to ensure that applications are captured on the Indigent </w:t>
      </w:r>
      <w:r w:rsidR="00AA378A">
        <w:rPr>
          <w:rFonts w:ascii="Arial" w:hAnsi="Arial" w:cs="Arial"/>
        </w:rPr>
        <w:t>register</w:t>
      </w:r>
      <w:r w:rsidR="00016218" w:rsidRPr="007D7794">
        <w:rPr>
          <w:rFonts w:ascii="Arial" w:hAnsi="Arial" w:cs="Arial"/>
        </w:rPr>
        <w:t>.</w:t>
      </w:r>
    </w:p>
    <w:p w14:paraId="11E0A37C" w14:textId="77777777" w:rsidR="0099477A" w:rsidRDefault="0099477A" w:rsidP="00210E90">
      <w:pPr>
        <w:rPr>
          <w:b/>
          <w:bCs/>
          <w:noProof/>
        </w:rPr>
      </w:pPr>
    </w:p>
    <w:p w14:paraId="182FF180" w14:textId="77777777" w:rsidR="0099477A" w:rsidRDefault="0099477A" w:rsidP="00210E90">
      <w:pPr>
        <w:rPr>
          <w:b/>
          <w:bCs/>
          <w:noProof/>
        </w:rPr>
      </w:pPr>
    </w:p>
    <w:p w14:paraId="67198C50" w14:textId="77777777" w:rsidR="0099477A" w:rsidRDefault="0099477A" w:rsidP="00210E90">
      <w:pPr>
        <w:rPr>
          <w:b/>
          <w:bCs/>
          <w:noProof/>
        </w:rPr>
      </w:pPr>
    </w:p>
    <w:p w14:paraId="682A5C28" w14:textId="77777777" w:rsidR="0099477A" w:rsidRDefault="0099477A" w:rsidP="00210E90">
      <w:pPr>
        <w:rPr>
          <w:b/>
          <w:bCs/>
          <w:noProof/>
        </w:rPr>
      </w:pPr>
    </w:p>
    <w:p w14:paraId="74ACAE94" w14:textId="77777777" w:rsidR="0099477A" w:rsidRDefault="0099477A" w:rsidP="00210E90">
      <w:pPr>
        <w:rPr>
          <w:b/>
          <w:bCs/>
          <w:noProof/>
        </w:rPr>
      </w:pPr>
    </w:p>
    <w:p w14:paraId="1A6CCA5D" w14:textId="77777777" w:rsidR="0099477A" w:rsidRDefault="0099477A" w:rsidP="00210E90">
      <w:pPr>
        <w:rPr>
          <w:b/>
          <w:bCs/>
          <w:noProof/>
        </w:rPr>
      </w:pPr>
    </w:p>
    <w:p w14:paraId="2E8B4CA0" w14:textId="77777777" w:rsidR="0099477A" w:rsidRDefault="0099477A" w:rsidP="00210E90">
      <w:pPr>
        <w:rPr>
          <w:b/>
          <w:bCs/>
          <w:noProof/>
        </w:rPr>
      </w:pPr>
    </w:p>
    <w:p w14:paraId="03739E85" w14:textId="77777777" w:rsidR="0099477A" w:rsidRDefault="0099477A" w:rsidP="00210E90">
      <w:pPr>
        <w:rPr>
          <w:b/>
          <w:bCs/>
          <w:noProof/>
        </w:rPr>
      </w:pPr>
    </w:p>
    <w:p w14:paraId="4366D0C0" w14:textId="77777777" w:rsidR="0099477A" w:rsidRDefault="0099477A" w:rsidP="00210E90">
      <w:pPr>
        <w:rPr>
          <w:b/>
          <w:bCs/>
          <w:noProof/>
        </w:rPr>
      </w:pPr>
    </w:p>
    <w:p w14:paraId="2C0B4FAC" w14:textId="77777777" w:rsidR="0099477A" w:rsidRDefault="0099477A" w:rsidP="00210E90">
      <w:pPr>
        <w:rPr>
          <w:b/>
          <w:bCs/>
          <w:noProof/>
        </w:rPr>
      </w:pPr>
    </w:p>
    <w:p w14:paraId="122113D2" w14:textId="77777777" w:rsidR="0099477A" w:rsidRDefault="0099477A" w:rsidP="00210E90">
      <w:pPr>
        <w:rPr>
          <w:b/>
          <w:bCs/>
          <w:noProof/>
        </w:rPr>
      </w:pPr>
    </w:p>
    <w:p w14:paraId="5D4612FC" w14:textId="77777777" w:rsidR="0099477A" w:rsidRDefault="0099477A" w:rsidP="00210E90">
      <w:pPr>
        <w:rPr>
          <w:b/>
          <w:bCs/>
          <w:noProof/>
        </w:rPr>
      </w:pPr>
    </w:p>
    <w:p w14:paraId="65F3A1C4" w14:textId="4C09AB56" w:rsidR="0061207C" w:rsidRPr="007D7794" w:rsidRDefault="00AA378A" w:rsidP="0061207C">
      <w:pPr>
        <w:numPr>
          <w:ilvl w:val="0"/>
          <w:numId w:val="24"/>
        </w:numPr>
        <w:tabs>
          <w:tab w:val="left" w:pos="720"/>
        </w:tabs>
        <w:autoSpaceDE w:val="0"/>
        <w:autoSpaceDN w:val="0"/>
        <w:adjustRightInd w:val="0"/>
        <w:spacing w:line="276" w:lineRule="auto"/>
        <w:ind w:left="720" w:hanging="720"/>
        <w:jc w:val="both"/>
        <w:rPr>
          <w:rFonts w:ascii="Arial" w:hAnsi="Arial" w:cs="Arial"/>
        </w:rPr>
      </w:pPr>
      <w:r>
        <w:rPr>
          <w:rFonts w:ascii="Arial" w:hAnsi="Arial" w:cs="Arial"/>
        </w:rPr>
        <w:t>T</w:t>
      </w:r>
      <w:r w:rsidR="0061207C" w:rsidRPr="007D7794">
        <w:rPr>
          <w:rFonts w:ascii="Arial" w:hAnsi="Arial" w:cs="Arial"/>
        </w:rPr>
        <w:t xml:space="preserve">o ensure that information on applications </w:t>
      </w:r>
      <w:r w:rsidR="00435013" w:rsidRPr="007D7794">
        <w:rPr>
          <w:rFonts w:ascii="Arial" w:hAnsi="Arial" w:cs="Arial"/>
        </w:rPr>
        <w:t>is</w:t>
      </w:r>
      <w:r w:rsidR="0061207C" w:rsidRPr="007D7794">
        <w:rPr>
          <w:rFonts w:ascii="Arial" w:hAnsi="Arial" w:cs="Arial"/>
        </w:rPr>
        <w:t xml:space="preserve"> verified and that regular audits are executed; and </w:t>
      </w:r>
    </w:p>
    <w:p w14:paraId="4E91C7BA" w14:textId="622B6079" w:rsidR="0061207C" w:rsidRPr="007D7794" w:rsidRDefault="00435013" w:rsidP="0061207C">
      <w:pPr>
        <w:numPr>
          <w:ilvl w:val="0"/>
          <w:numId w:val="24"/>
        </w:numPr>
        <w:tabs>
          <w:tab w:val="left" w:pos="720"/>
        </w:tabs>
        <w:autoSpaceDE w:val="0"/>
        <w:autoSpaceDN w:val="0"/>
        <w:adjustRightInd w:val="0"/>
        <w:spacing w:line="276" w:lineRule="auto"/>
        <w:ind w:left="720" w:hanging="720"/>
        <w:jc w:val="both"/>
        <w:rPr>
          <w:rFonts w:ascii="Arial" w:hAnsi="Arial" w:cs="Arial"/>
        </w:rPr>
      </w:pPr>
      <w:r>
        <w:rPr>
          <w:rFonts w:ascii="Arial" w:hAnsi="Arial" w:cs="Arial"/>
        </w:rPr>
        <w:t>T</w:t>
      </w:r>
      <w:r w:rsidR="0061207C" w:rsidRPr="007D7794">
        <w:rPr>
          <w:rFonts w:ascii="Arial" w:hAnsi="Arial" w:cs="Arial"/>
        </w:rPr>
        <w:t xml:space="preserve">o authorise expenditure </w:t>
      </w:r>
      <w:r w:rsidRPr="007D7794">
        <w:rPr>
          <w:rFonts w:ascii="Arial" w:hAnsi="Arial" w:cs="Arial"/>
        </w:rPr>
        <w:t>regarding</w:t>
      </w:r>
      <w:r w:rsidR="0061207C" w:rsidRPr="007D7794">
        <w:rPr>
          <w:rFonts w:ascii="Arial" w:hAnsi="Arial" w:cs="Arial"/>
        </w:rPr>
        <w:t xml:space="preserve"> indigent support.</w:t>
      </w:r>
    </w:p>
    <w:p w14:paraId="49A7F726" w14:textId="77777777" w:rsidR="0061207C" w:rsidRPr="007D7794" w:rsidRDefault="0061207C" w:rsidP="0061207C">
      <w:pPr>
        <w:tabs>
          <w:tab w:val="left" w:pos="720"/>
        </w:tabs>
        <w:autoSpaceDE w:val="0"/>
        <w:autoSpaceDN w:val="0"/>
        <w:adjustRightInd w:val="0"/>
        <w:spacing w:line="276" w:lineRule="auto"/>
        <w:jc w:val="both"/>
        <w:rPr>
          <w:rFonts w:ascii="Arial" w:hAnsi="Arial" w:cs="Arial"/>
        </w:rPr>
      </w:pPr>
    </w:p>
    <w:p w14:paraId="4BC138B5" w14:textId="3298746E" w:rsidR="0061207C" w:rsidRPr="007D7794" w:rsidRDefault="0061207C" w:rsidP="0061207C">
      <w:pPr>
        <w:spacing w:line="276" w:lineRule="auto"/>
        <w:jc w:val="both"/>
        <w:rPr>
          <w:rFonts w:ascii="Arial" w:hAnsi="Arial" w:cs="Arial"/>
        </w:rPr>
      </w:pPr>
      <w:r w:rsidRPr="007D7794">
        <w:rPr>
          <w:rFonts w:ascii="Arial" w:hAnsi="Arial" w:cs="Arial"/>
          <w:b/>
        </w:rPr>
        <w:t>'</w:t>
      </w:r>
      <w:r w:rsidR="00435013">
        <w:rPr>
          <w:rFonts w:ascii="Arial" w:hAnsi="Arial" w:cs="Arial"/>
          <w:b/>
        </w:rPr>
        <w:t>O</w:t>
      </w:r>
      <w:r w:rsidRPr="007D7794">
        <w:rPr>
          <w:rFonts w:ascii="Arial" w:hAnsi="Arial" w:cs="Arial"/>
          <w:b/>
        </w:rPr>
        <w:t>ccupier'</w:t>
      </w:r>
      <w:r w:rsidRPr="007D7794">
        <w:rPr>
          <w:rFonts w:ascii="Arial" w:hAnsi="Arial" w:cs="Arial"/>
        </w:rPr>
        <w:t xml:space="preserve"> means the person who controls and resides on or controls and otherwise uses immovable property, provided that -</w:t>
      </w:r>
    </w:p>
    <w:p w14:paraId="4EA951AB" w14:textId="30C967BF" w:rsidR="0061207C" w:rsidRPr="007D7794" w:rsidRDefault="0061207C" w:rsidP="0061207C">
      <w:pPr>
        <w:spacing w:line="276" w:lineRule="auto"/>
        <w:ind w:left="720" w:hanging="720"/>
        <w:jc w:val="both"/>
        <w:rPr>
          <w:rFonts w:ascii="Arial" w:hAnsi="Arial" w:cs="Arial"/>
        </w:rPr>
      </w:pPr>
      <w:r w:rsidRPr="007D7794">
        <w:rPr>
          <w:rFonts w:ascii="Arial" w:hAnsi="Arial" w:cs="Arial"/>
        </w:rPr>
        <w:t xml:space="preserve">(a) </w:t>
      </w:r>
      <w:r w:rsidRPr="007D7794">
        <w:rPr>
          <w:rFonts w:ascii="Arial" w:hAnsi="Arial" w:cs="Arial"/>
        </w:rPr>
        <w:tab/>
      </w:r>
      <w:r w:rsidR="00BF2206">
        <w:rPr>
          <w:rFonts w:ascii="Arial" w:hAnsi="Arial" w:cs="Arial"/>
        </w:rPr>
        <w:t>T</w:t>
      </w:r>
      <w:r w:rsidRPr="007D7794">
        <w:rPr>
          <w:rFonts w:ascii="Arial" w:hAnsi="Arial" w:cs="Arial"/>
        </w:rPr>
        <w:t xml:space="preserve">he spouse of the owner of immovable property, which is used by such spouse or owner as a dwelling at any time, shall be deemed to be the occupier </w:t>
      </w:r>
      <w:r w:rsidR="000B252A" w:rsidRPr="007D7794">
        <w:rPr>
          <w:rFonts w:ascii="Arial" w:hAnsi="Arial" w:cs="Arial"/>
        </w:rPr>
        <w:t>thereof.</w:t>
      </w:r>
    </w:p>
    <w:p w14:paraId="50AEE5C3" w14:textId="7704B0DD" w:rsidR="0061207C" w:rsidRPr="007D7794" w:rsidRDefault="0061207C" w:rsidP="0061207C">
      <w:pPr>
        <w:spacing w:line="276" w:lineRule="auto"/>
        <w:ind w:left="720" w:hanging="720"/>
        <w:jc w:val="both"/>
        <w:rPr>
          <w:rFonts w:ascii="Arial" w:hAnsi="Arial" w:cs="Arial"/>
        </w:rPr>
      </w:pPr>
      <w:r w:rsidRPr="007D7794">
        <w:rPr>
          <w:rFonts w:ascii="Arial" w:hAnsi="Arial" w:cs="Arial"/>
        </w:rPr>
        <w:t xml:space="preserve">(b) </w:t>
      </w:r>
      <w:r w:rsidRPr="007D7794">
        <w:rPr>
          <w:rFonts w:ascii="Arial" w:hAnsi="Arial" w:cs="Arial"/>
        </w:rPr>
        <w:tab/>
      </w:r>
      <w:r w:rsidR="000B252A">
        <w:rPr>
          <w:rFonts w:ascii="Arial" w:hAnsi="Arial" w:cs="Arial"/>
        </w:rPr>
        <w:t>W</w:t>
      </w:r>
      <w:r w:rsidRPr="007D7794">
        <w:rPr>
          <w:rFonts w:ascii="Arial" w:hAnsi="Arial" w:cs="Arial"/>
        </w:rPr>
        <w:t xml:space="preserve">here both spouses reside on immovable property and one of them is an occupier thereof, the other shall also be deemed an </w:t>
      </w:r>
      <w:r w:rsidR="000B252A" w:rsidRPr="007D7794">
        <w:rPr>
          <w:rFonts w:ascii="Arial" w:hAnsi="Arial" w:cs="Arial"/>
        </w:rPr>
        <w:t>occupier.</w:t>
      </w:r>
    </w:p>
    <w:p w14:paraId="60B13F1B" w14:textId="77777777" w:rsidR="0061207C" w:rsidRPr="007D7794" w:rsidRDefault="0061207C" w:rsidP="0061207C">
      <w:pPr>
        <w:spacing w:line="276" w:lineRule="auto"/>
        <w:ind w:left="720" w:hanging="720"/>
        <w:jc w:val="both"/>
        <w:rPr>
          <w:rFonts w:ascii="Arial" w:hAnsi="Arial" w:cs="Arial"/>
        </w:rPr>
      </w:pPr>
    </w:p>
    <w:p w14:paraId="0ACEE3C6" w14:textId="650C73B5" w:rsidR="0061207C" w:rsidRPr="007D7794" w:rsidRDefault="0061207C" w:rsidP="0061207C">
      <w:pPr>
        <w:spacing w:line="276" w:lineRule="auto"/>
        <w:jc w:val="both"/>
        <w:rPr>
          <w:rFonts w:ascii="Arial" w:hAnsi="Arial" w:cs="Arial"/>
        </w:rPr>
      </w:pPr>
      <w:r w:rsidRPr="007D7794">
        <w:rPr>
          <w:rFonts w:ascii="Arial" w:hAnsi="Arial" w:cs="Arial"/>
          <w:b/>
        </w:rPr>
        <w:t>'</w:t>
      </w:r>
      <w:r w:rsidR="000B252A">
        <w:rPr>
          <w:rFonts w:ascii="Arial" w:hAnsi="Arial" w:cs="Arial"/>
          <w:b/>
        </w:rPr>
        <w:t>I</w:t>
      </w:r>
      <w:r w:rsidRPr="007D7794">
        <w:rPr>
          <w:rFonts w:ascii="Arial" w:hAnsi="Arial" w:cs="Arial"/>
          <w:b/>
        </w:rPr>
        <w:t>ndigent register'</w:t>
      </w:r>
      <w:r w:rsidRPr="007D7794">
        <w:rPr>
          <w:rFonts w:ascii="Arial" w:hAnsi="Arial" w:cs="Arial"/>
        </w:rPr>
        <w:t xml:space="preserve"> means the Microsoft </w:t>
      </w:r>
      <w:r w:rsidR="0061431D">
        <w:rPr>
          <w:rFonts w:ascii="Arial" w:hAnsi="Arial" w:cs="Arial"/>
        </w:rPr>
        <w:t>excel</w:t>
      </w:r>
      <w:r w:rsidRPr="007D7794">
        <w:rPr>
          <w:rFonts w:ascii="Arial" w:hAnsi="Arial" w:cs="Arial"/>
        </w:rPr>
        <w:t xml:space="preserve"> database, which </w:t>
      </w:r>
      <w:r w:rsidR="00DD177C" w:rsidRPr="007D7794">
        <w:rPr>
          <w:rFonts w:ascii="Arial" w:hAnsi="Arial" w:cs="Arial"/>
        </w:rPr>
        <w:t>must</w:t>
      </w:r>
      <w:r w:rsidRPr="007D7794">
        <w:rPr>
          <w:rFonts w:ascii="Arial" w:hAnsi="Arial" w:cs="Arial"/>
        </w:rPr>
        <w:t xml:space="preserve"> be updated </w:t>
      </w:r>
      <w:r w:rsidR="00D11A2A">
        <w:rPr>
          <w:rFonts w:ascii="Arial" w:hAnsi="Arial" w:cs="Arial"/>
        </w:rPr>
        <w:t>annuall</w:t>
      </w:r>
      <w:r w:rsidR="000B252A" w:rsidRPr="007D7794">
        <w:rPr>
          <w:rFonts w:ascii="Arial" w:hAnsi="Arial" w:cs="Arial"/>
        </w:rPr>
        <w:t>y</w:t>
      </w:r>
      <w:r w:rsidRPr="007D7794">
        <w:rPr>
          <w:rFonts w:ascii="Arial" w:hAnsi="Arial" w:cs="Arial"/>
        </w:rPr>
        <w:t xml:space="preserve">, designed to contain all the inputted data contained in </w:t>
      </w:r>
      <w:r w:rsidR="003D39BC">
        <w:rPr>
          <w:rFonts w:ascii="Arial" w:hAnsi="Arial" w:cs="Arial"/>
        </w:rPr>
        <w:t xml:space="preserve">the </w:t>
      </w:r>
      <w:r w:rsidRPr="007D7794">
        <w:rPr>
          <w:rFonts w:ascii="Arial" w:hAnsi="Arial" w:cs="Arial"/>
        </w:rPr>
        <w:t>completed indigent application forms which contains the following key information:</w:t>
      </w:r>
    </w:p>
    <w:p w14:paraId="3E04EB29" w14:textId="77777777" w:rsidR="0061207C" w:rsidRDefault="0061207C" w:rsidP="0061207C">
      <w:pPr>
        <w:numPr>
          <w:ilvl w:val="0"/>
          <w:numId w:val="25"/>
        </w:numPr>
        <w:spacing w:line="276" w:lineRule="auto"/>
        <w:jc w:val="both"/>
        <w:rPr>
          <w:rFonts w:ascii="Arial" w:hAnsi="Arial" w:cs="Arial"/>
        </w:rPr>
      </w:pPr>
      <w:r w:rsidRPr="007D7794">
        <w:rPr>
          <w:rFonts w:ascii="Arial" w:hAnsi="Arial" w:cs="Arial"/>
        </w:rPr>
        <w:t>Indigent customer details</w:t>
      </w:r>
    </w:p>
    <w:p w14:paraId="50A8AC79" w14:textId="56453FD1" w:rsidR="0004347B" w:rsidRDefault="0004347B" w:rsidP="0061207C">
      <w:pPr>
        <w:numPr>
          <w:ilvl w:val="0"/>
          <w:numId w:val="25"/>
        </w:numPr>
        <w:spacing w:line="276" w:lineRule="auto"/>
        <w:jc w:val="both"/>
        <w:rPr>
          <w:rFonts w:ascii="Arial" w:hAnsi="Arial" w:cs="Arial"/>
        </w:rPr>
      </w:pPr>
      <w:r>
        <w:rPr>
          <w:rFonts w:ascii="Arial" w:hAnsi="Arial" w:cs="Arial"/>
        </w:rPr>
        <w:t>ID numbers.</w:t>
      </w:r>
    </w:p>
    <w:p w14:paraId="688443D3" w14:textId="1084607C" w:rsidR="0004347B" w:rsidRPr="007D7794" w:rsidRDefault="0004347B" w:rsidP="0061207C">
      <w:pPr>
        <w:numPr>
          <w:ilvl w:val="0"/>
          <w:numId w:val="25"/>
        </w:numPr>
        <w:spacing w:line="276" w:lineRule="auto"/>
        <w:jc w:val="both"/>
        <w:rPr>
          <w:rFonts w:ascii="Arial" w:hAnsi="Arial" w:cs="Arial"/>
        </w:rPr>
      </w:pPr>
      <w:r>
        <w:rPr>
          <w:rFonts w:ascii="Arial" w:hAnsi="Arial" w:cs="Arial"/>
        </w:rPr>
        <w:t>Contact details.</w:t>
      </w:r>
    </w:p>
    <w:p w14:paraId="5DBE61A1" w14:textId="397BCFF0" w:rsidR="0061207C" w:rsidRDefault="0004347B" w:rsidP="0061207C">
      <w:pPr>
        <w:numPr>
          <w:ilvl w:val="0"/>
          <w:numId w:val="25"/>
        </w:numPr>
        <w:spacing w:line="276" w:lineRule="auto"/>
        <w:jc w:val="both"/>
        <w:rPr>
          <w:rFonts w:ascii="Arial" w:hAnsi="Arial" w:cs="Arial"/>
        </w:rPr>
      </w:pPr>
      <w:r>
        <w:rPr>
          <w:rFonts w:ascii="Arial" w:hAnsi="Arial" w:cs="Arial"/>
        </w:rPr>
        <w:t>Income.</w:t>
      </w:r>
    </w:p>
    <w:p w14:paraId="0CC5469A" w14:textId="678B3245" w:rsidR="00D81B0F" w:rsidRPr="007D7794" w:rsidRDefault="00D81B0F" w:rsidP="0061207C">
      <w:pPr>
        <w:numPr>
          <w:ilvl w:val="0"/>
          <w:numId w:val="25"/>
        </w:numPr>
        <w:spacing w:line="276" w:lineRule="auto"/>
        <w:jc w:val="both"/>
        <w:rPr>
          <w:rFonts w:ascii="Arial" w:hAnsi="Arial" w:cs="Arial"/>
        </w:rPr>
      </w:pPr>
      <w:r>
        <w:rPr>
          <w:rFonts w:ascii="Arial" w:hAnsi="Arial" w:cs="Arial"/>
        </w:rPr>
        <w:t>Address/Ward No./Village</w:t>
      </w:r>
    </w:p>
    <w:p w14:paraId="0C972968" w14:textId="33E635BF" w:rsidR="0061207C" w:rsidRPr="007D7794" w:rsidRDefault="0061207C" w:rsidP="0061207C">
      <w:pPr>
        <w:spacing w:line="276" w:lineRule="auto"/>
        <w:ind w:left="720" w:hanging="720"/>
        <w:jc w:val="both"/>
        <w:rPr>
          <w:rFonts w:ascii="Arial" w:hAnsi="Arial" w:cs="Arial"/>
        </w:rPr>
      </w:pPr>
      <w:r w:rsidRPr="007D7794">
        <w:rPr>
          <w:rFonts w:ascii="Arial" w:hAnsi="Arial" w:cs="Arial"/>
          <w:b/>
        </w:rPr>
        <w:t>'</w:t>
      </w:r>
      <w:r w:rsidR="00F97E53">
        <w:rPr>
          <w:rFonts w:ascii="Arial" w:hAnsi="Arial" w:cs="Arial"/>
          <w:b/>
        </w:rPr>
        <w:t>O</w:t>
      </w:r>
      <w:r w:rsidRPr="007D7794">
        <w:rPr>
          <w:rFonts w:ascii="Arial" w:hAnsi="Arial" w:cs="Arial"/>
          <w:b/>
        </w:rPr>
        <w:t>wner'</w:t>
      </w:r>
      <w:r w:rsidRPr="007D7794">
        <w:rPr>
          <w:rFonts w:ascii="Arial" w:hAnsi="Arial" w:cs="Arial"/>
        </w:rPr>
        <w:t>, in relation to immovable property, means -</w:t>
      </w:r>
    </w:p>
    <w:p w14:paraId="1E1C1F93" w14:textId="5D87BC93" w:rsidR="0061207C" w:rsidRPr="007D7794" w:rsidRDefault="0061207C" w:rsidP="0061207C">
      <w:pPr>
        <w:spacing w:line="276" w:lineRule="auto"/>
        <w:jc w:val="both"/>
        <w:rPr>
          <w:rFonts w:ascii="Arial" w:hAnsi="Arial" w:cs="Arial"/>
        </w:rPr>
      </w:pPr>
      <w:r w:rsidRPr="007D7794">
        <w:rPr>
          <w:rFonts w:ascii="Arial" w:hAnsi="Arial" w:cs="Arial"/>
        </w:rPr>
        <w:t xml:space="preserve">(a) </w:t>
      </w:r>
      <w:r w:rsidRPr="007D7794">
        <w:rPr>
          <w:rFonts w:ascii="Arial" w:hAnsi="Arial" w:cs="Arial"/>
        </w:rPr>
        <w:tab/>
      </w:r>
      <w:r w:rsidR="00F97E53">
        <w:rPr>
          <w:rFonts w:ascii="Arial" w:hAnsi="Arial" w:cs="Arial"/>
        </w:rPr>
        <w:t>T</w:t>
      </w:r>
      <w:r w:rsidRPr="007D7794">
        <w:rPr>
          <w:rFonts w:ascii="Arial" w:hAnsi="Arial" w:cs="Arial"/>
        </w:rPr>
        <w:t>he person in whom is vested the legal title thereto provided that -</w:t>
      </w:r>
    </w:p>
    <w:p w14:paraId="37F404FF" w14:textId="5BDAFEEE" w:rsidR="0061207C" w:rsidRPr="007D7794" w:rsidRDefault="0061207C" w:rsidP="0061207C">
      <w:pPr>
        <w:tabs>
          <w:tab w:val="left" w:pos="1260"/>
        </w:tabs>
        <w:spacing w:line="276" w:lineRule="auto"/>
        <w:ind w:left="1260" w:hanging="540"/>
        <w:jc w:val="both"/>
        <w:rPr>
          <w:rFonts w:ascii="Arial" w:hAnsi="Arial" w:cs="Arial"/>
        </w:rPr>
      </w:pPr>
      <w:r w:rsidRPr="007D7794">
        <w:rPr>
          <w:rFonts w:ascii="Arial" w:hAnsi="Arial" w:cs="Arial"/>
        </w:rPr>
        <w:t>(</w:t>
      </w:r>
      <w:proofErr w:type="spellStart"/>
      <w:r w:rsidRPr="007D7794">
        <w:rPr>
          <w:rFonts w:ascii="Arial" w:hAnsi="Arial" w:cs="Arial"/>
        </w:rPr>
        <w:t>i</w:t>
      </w:r>
      <w:proofErr w:type="spellEnd"/>
      <w:r w:rsidRPr="007D7794">
        <w:rPr>
          <w:rFonts w:ascii="Arial" w:hAnsi="Arial" w:cs="Arial"/>
        </w:rPr>
        <w:t>)</w:t>
      </w:r>
      <w:r w:rsidRPr="007D7794">
        <w:rPr>
          <w:rFonts w:ascii="Arial" w:hAnsi="Arial" w:cs="Arial"/>
          <w:b/>
        </w:rPr>
        <w:tab/>
      </w:r>
      <w:r w:rsidR="00F33345">
        <w:rPr>
          <w:rFonts w:ascii="Arial" w:hAnsi="Arial" w:cs="Arial"/>
        </w:rPr>
        <w:t>T</w:t>
      </w:r>
      <w:r w:rsidRPr="007D7794">
        <w:rPr>
          <w:rFonts w:ascii="Arial" w:hAnsi="Arial" w:cs="Arial"/>
        </w:rPr>
        <w:t>he lessee of immovable property which is leased for a period of not less than fifty years, whether the lease is registered or not, shall be deemed to be the owner thereof; and</w:t>
      </w:r>
    </w:p>
    <w:p w14:paraId="679BD5CC" w14:textId="77777777" w:rsidR="0099477A" w:rsidRDefault="0099477A" w:rsidP="00210E90">
      <w:pPr>
        <w:rPr>
          <w:b/>
          <w:bCs/>
          <w:noProof/>
        </w:rPr>
      </w:pPr>
    </w:p>
    <w:p w14:paraId="3CA535C0" w14:textId="77777777" w:rsidR="0099477A" w:rsidRDefault="0099477A" w:rsidP="00210E90">
      <w:pPr>
        <w:rPr>
          <w:b/>
          <w:bCs/>
          <w:noProof/>
        </w:rPr>
      </w:pPr>
    </w:p>
    <w:p w14:paraId="3ED4D1D0" w14:textId="77777777" w:rsidR="00FE092D" w:rsidRDefault="00FE092D" w:rsidP="00210E90">
      <w:pPr>
        <w:rPr>
          <w:b/>
          <w:bCs/>
          <w:noProof/>
        </w:rPr>
      </w:pPr>
    </w:p>
    <w:p w14:paraId="675F5284" w14:textId="77777777" w:rsidR="00FE092D" w:rsidRDefault="00FE092D" w:rsidP="00210E90">
      <w:pPr>
        <w:rPr>
          <w:b/>
          <w:bCs/>
          <w:noProof/>
        </w:rPr>
      </w:pPr>
    </w:p>
    <w:p w14:paraId="48D4210F" w14:textId="77777777" w:rsidR="0061207C" w:rsidRDefault="0061207C" w:rsidP="00210E90">
      <w:pPr>
        <w:rPr>
          <w:b/>
          <w:bCs/>
          <w:noProof/>
        </w:rPr>
      </w:pPr>
    </w:p>
    <w:p w14:paraId="1A03863A" w14:textId="77777777" w:rsidR="0061207C" w:rsidRDefault="0061207C" w:rsidP="00210E90">
      <w:pPr>
        <w:rPr>
          <w:b/>
          <w:bCs/>
          <w:noProof/>
        </w:rPr>
      </w:pPr>
    </w:p>
    <w:p w14:paraId="2034CDBD" w14:textId="77777777" w:rsidR="0061207C" w:rsidRDefault="0061207C" w:rsidP="00210E90">
      <w:pPr>
        <w:rPr>
          <w:b/>
          <w:bCs/>
          <w:noProof/>
        </w:rPr>
      </w:pPr>
    </w:p>
    <w:p w14:paraId="4B99461F" w14:textId="77777777" w:rsidR="0061207C" w:rsidRDefault="0061207C" w:rsidP="00210E90">
      <w:pPr>
        <w:rPr>
          <w:b/>
          <w:bCs/>
          <w:noProof/>
        </w:rPr>
      </w:pPr>
    </w:p>
    <w:p w14:paraId="498AB640" w14:textId="77777777" w:rsidR="0061207C" w:rsidRDefault="0061207C" w:rsidP="00210E90">
      <w:pPr>
        <w:rPr>
          <w:b/>
          <w:bCs/>
          <w:noProof/>
        </w:rPr>
      </w:pPr>
    </w:p>
    <w:p w14:paraId="3A29D5A9" w14:textId="77777777" w:rsidR="0061207C" w:rsidRDefault="0061207C" w:rsidP="00210E90">
      <w:pPr>
        <w:rPr>
          <w:b/>
          <w:bCs/>
          <w:noProof/>
        </w:rPr>
      </w:pPr>
    </w:p>
    <w:p w14:paraId="1C4DD35E" w14:textId="77777777" w:rsidR="0061207C" w:rsidRDefault="0061207C" w:rsidP="00210E90">
      <w:pPr>
        <w:rPr>
          <w:b/>
          <w:bCs/>
          <w:noProof/>
        </w:rPr>
      </w:pPr>
    </w:p>
    <w:p w14:paraId="08527EE8" w14:textId="77777777" w:rsidR="0061207C" w:rsidRDefault="0061207C" w:rsidP="00210E90">
      <w:pPr>
        <w:rPr>
          <w:b/>
          <w:bCs/>
          <w:noProof/>
        </w:rPr>
      </w:pPr>
    </w:p>
    <w:p w14:paraId="7664A999" w14:textId="77777777" w:rsidR="0061207C" w:rsidRDefault="0061207C" w:rsidP="00210E90">
      <w:pPr>
        <w:rPr>
          <w:b/>
          <w:bCs/>
          <w:noProof/>
        </w:rPr>
      </w:pPr>
    </w:p>
    <w:p w14:paraId="270613DB" w14:textId="77777777" w:rsidR="0061207C" w:rsidRDefault="0061207C" w:rsidP="00210E90">
      <w:pPr>
        <w:rPr>
          <w:b/>
          <w:bCs/>
          <w:noProof/>
        </w:rPr>
      </w:pPr>
    </w:p>
    <w:p w14:paraId="0EEF8415" w14:textId="77777777" w:rsidR="0061207C" w:rsidRDefault="0061207C" w:rsidP="00210E90">
      <w:pPr>
        <w:rPr>
          <w:b/>
          <w:bCs/>
          <w:noProof/>
        </w:rPr>
      </w:pPr>
    </w:p>
    <w:p w14:paraId="5723589B" w14:textId="77777777" w:rsidR="0061207C" w:rsidRDefault="0061207C" w:rsidP="00210E90">
      <w:pPr>
        <w:rPr>
          <w:b/>
          <w:bCs/>
          <w:noProof/>
        </w:rPr>
      </w:pPr>
    </w:p>
    <w:p w14:paraId="7DDDB3F7" w14:textId="77777777" w:rsidR="0061207C" w:rsidRDefault="0061207C" w:rsidP="00210E90">
      <w:pPr>
        <w:rPr>
          <w:b/>
          <w:bCs/>
          <w:noProof/>
        </w:rPr>
      </w:pPr>
    </w:p>
    <w:p w14:paraId="72BC2177" w14:textId="77777777" w:rsidR="0061207C" w:rsidRDefault="0061207C" w:rsidP="00210E90">
      <w:pPr>
        <w:rPr>
          <w:b/>
          <w:bCs/>
          <w:noProof/>
        </w:rPr>
      </w:pPr>
    </w:p>
    <w:p w14:paraId="1E9AC52F" w14:textId="77777777" w:rsidR="0061207C" w:rsidRDefault="0061207C" w:rsidP="00210E90">
      <w:pPr>
        <w:rPr>
          <w:b/>
          <w:bCs/>
          <w:noProof/>
        </w:rPr>
      </w:pPr>
    </w:p>
    <w:p w14:paraId="502318E2" w14:textId="413F788D" w:rsidR="009E2DA1" w:rsidRPr="007D7794" w:rsidRDefault="009E2DA1" w:rsidP="009E2DA1">
      <w:pPr>
        <w:tabs>
          <w:tab w:val="left" w:pos="1260"/>
        </w:tabs>
        <w:spacing w:line="276" w:lineRule="auto"/>
        <w:ind w:left="1260" w:hanging="540"/>
        <w:jc w:val="both"/>
        <w:rPr>
          <w:rFonts w:ascii="Arial" w:hAnsi="Arial" w:cs="Arial"/>
        </w:rPr>
      </w:pPr>
      <w:r w:rsidRPr="007D7794">
        <w:rPr>
          <w:rFonts w:ascii="Arial" w:hAnsi="Arial" w:cs="Arial"/>
        </w:rPr>
        <w:t xml:space="preserve">(ii) </w:t>
      </w:r>
      <w:r w:rsidRPr="007D7794">
        <w:rPr>
          <w:rFonts w:ascii="Arial" w:hAnsi="Arial" w:cs="Arial"/>
        </w:rPr>
        <w:tab/>
      </w:r>
      <w:r w:rsidR="00F33345">
        <w:rPr>
          <w:rFonts w:ascii="Arial" w:hAnsi="Arial" w:cs="Arial"/>
        </w:rPr>
        <w:t>T</w:t>
      </w:r>
      <w:r w:rsidRPr="007D7794">
        <w:rPr>
          <w:rFonts w:ascii="Arial" w:hAnsi="Arial" w:cs="Arial"/>
        </w:rPr>
        <w:t xml:space="preserve">he occupier of immovable property occupied in terms of a servitude or right analogous thereto shall be deemed the owner </w:t>
      </w:r>
      <w:r w:rsidR="00442925" w:rsidRPr="007D7794">
        <w:rPr>
          <w:rFonts w:ascii="Arial" w:hAnsi="Arial" w:cs="Arial"/>
        </w:rPr>
        <w:t>thereof.</w:t>
      </w:r>
    </w:p>
    <w:p w14:paraId="6D7E64EC" w14:textId="3230AC87" w:rsidR="009E2DA1" w:rsidRPr="007D7794" w:rsidRDefault="009E2DA1" w:rsidP="009E2DA1">
      <w:pPr>
        <w:spacing w:line="276" w:lineRule="auto"/>
        <w:ind w:left="720" w:hanging="720"/>
        <w:jc w:val="both"/>
        <w:rPr>
          <w:rFonts w:ascii="Arial" w:hAnsi="Arial" w:cs="Arial"/>
        </w:rPr>
      </w:pPr>
      <w:r w:rsidRPr="007D7794">
        <w:rPr>
          <w:rFonts w:ascii="Arial" w:hAnsi="Arial" w:cs="Arial"/>
        </w:rPr>
        <w:t>(b)</w:t>
      </w:r>
      <w:r w:rsidRPr="007D7794">
        <w:rPr>
          <w:rFonts w:ascii="Arial" w:hAnsi="Arial" w:cs="Arial"/>
        </w:rPr>
        <w:tab/>
      </w:r>
      <w:r w:rsidR="00F33345">
        <w:rPr>
          <w:rFonts w:ascii="Arial" w:hAnsi="Arial" w:cs="Arial"/>
        </w:rPr>
        <w:t>I</w:t>
      </w:r>
      <w:r w:rsidRPr="007D7794">
        <w:rPr>
          <w:rFonts w:ascii="Arial" w:hAnsi="Arial" w:cs="Arial"/>
        </w:rPr>
        <w:t>f the owner is deceased, insolvent, has assigned his or her estate for the benefit of his or her creditors, has been placed under curatorship by order of court or is a company being wound up or under judicial management, then the person in whom the administration of such property is vested as executor, administrator, trustee, assignee, curator, liquidator or judicial manager, as the case may be;</w:t>
      </w:r>
    </w:p>
    <w:p w14:paraId="24F2B53C" w14:textId="73EA4044" w:rsidR="009E2DA1" w:rsidRPr="007D7794" w:rsidRDefault="009E2DA1" w:rsidP="009E2DA1">
      <w:pPr>
        <w:spacing w:line="276" w:lineRule="auto"/>
        <w:ind w:left="720" w:hanging="720"/>
        <w:jc w:val="both"/>
        <w:rPr>
          <w:rFonts w:ascii="Arial" w:hAnsi="Arial" w:cs="Arial"/>
        </w:rPr>
      </w:pPr>
      <w:r w:rsidRPr="007D7794">
        <w:rPr>
          <w:rFonts w:ascii="Arial" w:hAnsi="Arial" w:cs="Arial"/>
        </w:rPr>
        <w:t xml:space="preserve">(c) </w:t>
      </w:r>
      <w:r w:rsidRPr="007D7794">
        <w:rPr>
          <w:rFonts w:ascii="Arial" w:hAnsi="Arial" w:cs="Arial"/>
        </w:rPr>
        <w:tab/>
      </w:r>
      <w:r w:rsidR="00B77C1C">
        <w:rPr>
          <w:rFonts w:ascii="Arial" w:hAnsi="Arial" w:cs="Arial"/>
        </w:rPr>
        <w:t>I</w:t>
      </w:r>
      <w:r w:rsidRPr="007D7794">
        <w:rPr>
          <w:rFonts w:ascii="Arial" w:hAnsi="Arial" w:cs="Arial"/>
        </w:rPr>
        <w:t>f the owner is absent from the Republic or if his or her address is unknown to the municipality, then any person who as agent or otherwise receives or is entitled to receive the rent in respect of such property; or</w:t>
      </w:r>
    </w:p>
    <w:p w14:paraId="0E1F903F" w14:textId="408C28ED" w:rsidR="009E2DA1" w:rsidRPr="007D7794" w:rsidRDefault="009E2DA1" w:rsidP="009E2DA1">
      <w:pPr>
        <w:spacing w:line="276" w:lineRule="auto"/>
        <w:ind w:left="720" w:hanging="720"/>
        <w:jc w:val="both"/>
        <w:rPr>
          <w:rFonts w:ascii="Arial" w:hAnsi="Arial" w:cs="Arial"/>
        </w:rPr>
      </w:pPr>
      <w:r w:rsidRPr="007D7794">
        <w:rPr>
          <w:rFonts w:ascii="Arial" w:hAnsi="Arial" w:cs="Arial"/>
        </w:rPr>
        <w:t xml:space="preserve">(d) </w:t>
      </w:r>
      <w:r w:rsidRPr="007D7794">
        <w:rPr>
          <w:rFonts w:ascii="Arial" w:hAnsi="Arial" w:cs="Arial"/>
        </w:rPr>
        <w:tab/>
      </w:r>
      <w:r w:rsidR="009E5B11">
        <w:rPr>
          <w:rFonts w:ascii="Arial" w:hAnsi="Arial" w:cs="Arial"/>
        </w:rPr>
        <w:t>I</w:t>
      </w:r>
      <w:r w:rsidRPr="007D7794">
        <w:rPr>
          <w:rFonts w:ascii="Arial" w:hAnsi="Arial" w:cs="Arial"/>
        </w:rPr>
        <w:t xml:space="preserve">f the municipality is unable to determine who such person is, then the person who is entitled to the beneficial use of such </w:t>
      </w:r>
      <w:proofErr w:type="gramStart"/>
      <w:r w:rsidRPr="007D7794">
        <w:rPr>
          <w:rFonts w:ascii="Arial" w:hAnsi="Arial" w:cs="Arial"/>
        </w:rPr>
        <w:t>property;</w:t>
      </w:r>
      <w:proofErr w:type="gramEnd"/>
    </w:p>
    <w:p w14:paraId="6BED855E" w14:textId="77777777" w:rsidR="009E2DA1" w:rsidRPr="007D7794" w:rsidRDefault="009E2DA1" w:rsidP="009E2DA1">
      <w:pPr>
        <w:spacing w:line="276" w:lineRule="auto"/>
        <w:ind w:left="720" w:hanging="720"/>
        <w:jc w:val="both"/>
        <w:rPr>
          <w:rFonts w:ascii="Arial" w:hAnsi="Arial" w:cs="Arial"/>
        </w:rPr>
      </w:pPr>
    </w:p>
    <w:p w14:paraId="1222681A" w14:textId="2951F7CB" w:rsidR="009E2DA1" w:rsidRPr="007D7794" w:rsidRDefault="009E2DA1" w:rsidP="009E2DA1">
      <w:pPr>
        <w:spacing w:line="276" w:lineRule="auto"/>
        <w:jc w:val="both"/>
        <w:rPr>
          <w:rFonts w:ascii="Arial" w:hAnsi="Arial" w:cs="Arial"/>
        </w:rPr>
      </w:pPr>
      <w:r w:rsidRPr="007D7794">
        <w:rPr>
          <w:rFonts w:ascii="Arial" w:hAnsi="Arial" w:cs="Arial"/>
          <w:b/>
        </w:rPr>
        <w:t>'</w:t>
      </w:r>
      <w:r w:rsidR="009E5B11">
        <w:rPr>
          <w:rFonts w:ascii="Arial" w:hAnsi="Arial" w:cs="Arial"/>
          <w:b/>
        </w:rPr>
        <w:t>P</w:t>
      </w:r>
      <w:r w:rsidRPr="007D7794">
        <w:rPr>
          <w:rFonts w:ascii="Arial" w:hAnsi="Arial" w:cs="Arial"/>
          <w:b/>
        </w:rPr>
        <w:t>remises'</w:t>
      </w:r>
      <w:r w:rsidRPr="007D7794">
        <w:rPr>
          <w:rFonts w:ascii="Arial" w:hAnsi="Arial" w:cs="Arial"/>
        </w:rPr>
        <w:t xml:space="preserve"> includes any piece of land, the external surface boundaries of which are delineated on -</w:t>
      </w:r>
    </w:p>
    <w:p w14:paraId="4D007826" w14:textId="04576D9A" w:rsidR="009E2DA1" w:rsidRPr="007D7794" w:rsidRDefault="009E2DA1" w:rsidP="009E2DA1">
      <w:pPr>
        <w:spacing w:line="276" w:lineRule="auto"/>
        <w:ind w:left="720" w:hanging="720"/>
        <w:jc w:val="both"/>
        <w:rPr>
          <w:rFonts w:ascii="Arial" w:hAnsi="Arial" w:cs="Arial"/>
        </w:rPr>
      </w:pPr>
      <w:r w:rsidRPr="007D7794">
        <w:rPr>
          <w:rFonts w:ascii="Arial" w:hAnsi="Arial" w:cs="Arial"/>
        </w:rPr>
        <w:t xml:space="preserve">(a) </w:t>
      </w:r>
      <w:r w:rsidRPr="007D7794">
        <w:rPr>
          <w:rFonts w:ascii="Arial" w:hAnsi="Arial" w:cs="Arial"/>
        </w:rPr>
        <w:tab/>
      </w:r>
      <w:r w:rsidR="006201CE">
        <w:rPr>
          <w:rFonts w:ascii="Arial" w:hAnsi="Arial" w:cs="Arial"/>
        </w:rPr>
        <w:t>A</w:t>
      </w:r>
      <w:r w:rsidRPr="007D7794">
        <w:rPr>
          <w:rFonts w:ascii="Arial" w:hAnsi="Arial" w:cs="Arial"/>
        </w:rPr>
        <w:t xml:space="preserve"> general plan or diagram registered in terms of the Land Survey Act, 1997 (Act No. 8 of 1997) or in terms of the Deeds Registries Act, 1937 (Act No. 47 of 1937</w:t>
      </w:r>
      <w:r w:rsidR="000969A5" w:rsidRPr="007D7794">
        <w:rPr>
          <w:rFonts w:ascii="Arial" w:hAnsi="Arial" w:cs="Arial"/>
        </w:rPr>
        <w:t>).</w:t>
      </w:r>
    </w:p>
    <w:p w14:paraId="260E2751" w14:textId="058D44FA" w:rsidR="009E2DA1" w:rsidRPr="007D7794" w:rsidRDefault="009E2DA1" w:rsidP="009E2DA1">
      <w:pPr>
        <w:spacing w:line="276" w:lineRule="auto"/>
        <w:ind w:left="720" w:hanging="720"/>
        <w:jc w:val="both"/>
        <w:rPr>
          <w:rFonts w:ascii="Arial" w:hAnsi="Arial" w:cs="Arial"/>
        </w:rPr>
      </w:pPr>
      <w:r w:rsidRPr="007D7794">
        <w:rPr>
          <w:rFonts w:ascii="Arial" w:hAnsi="Arial" w:cs="Arial"/>
        </w:rPr>
        <w:t xml:space="preserve">(b) </w:t>
      </w:r>
      <w:r w:rsidRPr="007D7794">
        <w:rPr>
          <w:rFonts w:ascii="Arial" w:hAnsi="Arial" w:cs="Arial"/>
        </w:rPr>
        <w:tab/>
      </w:r>
      <w:r w:rsidR="000969A5">
        <w:rPr>
          <w:rFonts w:ascii="Arial" w:hAnsi="Arial" w:cs="Arial"/>
        </w:rPr>
        <w:t>A</w:t>
      </w:r>
      <w:r w:rsidRPr="007D7794">
        <w:rPr>
          <w:rFonts w:ascii="Arial" w:hAnsi="Arial" w:cs="Arial"/>
        </w:rPr>
        <w:t xml:space="preserve"> general plan registered in terms of the Sectional Titles Act, 1986 (Act No. 95 of 1986), and situated within the jurisdiction of the </w:t>
      </w:r>
      <w:r w:rsidR="000969A5" w:rsidRPr="007D7794">
        <w:rPr>
          <w:rFonts w:ascii="Arial" w:hAnsi="Arial" w:cs="Arial"/>
        </w:rPr>
        <w:t>municipality.</w:t>
      </w:r>
    </w:p>
    <w:p w14:paraId="08071C48" w14:textId="77777777" w:rsidR="009E2DA1" w:rsidRPr="007D7794" w:rsidRDefault="009E2DA1" w:rsidP="009E2DA1">
      <w:pPr>
        <w:spacing w:line="276" w:lineRule="auto"/>
        <w:ind w:left="720" w:hanging="720"/>
        <w:jc w:val="both"/>
        <w:rPr>
          <w:rFonts w:ascii="Arial" w:hAnsi="Arial" w:cs="Arial"/>
        </w:rPr>
      </w:pPr>
    </w:p>
    <w:p w14:paraId="13D49F12" w14:textId="3EE501A6" w:rsidR="009E2DA1" w:rsidRDefault="009E2DA1" w:rsidP="009E2DA1">
      <w:pPr>
        <w:spacing w:line="276" w:lineRule="auto"/>
        <w:jc w:val="both"/>
        <w:rPr>
          <w:rFonts w:ascii="Arial" w:hAnsi="Arial" w:cs="Arial"/>
        </w:rPr>
      </w:pPr>
      <w:r w:rsidRPr="007D7794">
        <w:rPr>
          <w:rFonts w:ascii="Arial" w:hAnsi="Arial" w:cs="Arial"/>
          <w:b/>
        </w:rPr>
        <w:t>'</w:t>
      </w:r>
      <w:r w:rsidR="000969A5">
        <w:rPr>
          <w:rFonts w:ascii="Arial" w:hAnsi="Arial" w:cs="Arial"/>
          <w:b/>
        </w:rPr>
        <w:t>R</w:t>
      </w:r>
      <w:r w:rsidRPr="007D7794">
        <w:rPr>
          <w:rFonts w:ascii="Arial" w:hAnsi="Arial" w:cs="Arial"/>
          <w:b/>
        </w:rPr>
        <w:t>ates'</w:t>
      </w:r>
      <w:r w:rsidRPr="007D7794">
        <w:rPr>
          <w:rFonts w:ascii="Arial" w:hAnsi="Arial" w:cs="Arial"/>
        </w:rPr>
        <w:t xml:space="preserve"> means any tax, duty or levy imposed on property by the Council</w:t>
      </w:r>
      <w:r w:rsidR="000969A5">
        <w:rPr>
          <w:rFonts w:ascii="Arial" w:hAnsi="Arial" w:cs="Arial"/>
        </w:rPr>
        <w:t>.</w:t>
      </w:r>
    </w:p>
    <w:p w14:paraId="5EE72FC2" w14:textId="77777777" w:rsidR="009E2DA1" w:rsidRDefault="009E2DA1" w:rsidP="009E2DA1">
      <w:pPr>
        <w:spacing w:line="276" w:lineRule="auto"/>
        <w:jc w:val="both"/>
        <w:rPr>
          <w:rFonts w:ascii="Arial" w:hAnsi="Arial" w:cs="Arial"/>
        </w:rPr>
      </w:pPr>
    </w:p>
    <w:p w14:paraId="6620047C" w14:textId="77777777" w:rsidR="009E2DA1" w:rsidRDefault="009E2DA1" w:rsidP="009E2DA1">
      <w:pPr>
        <w:spacing w:line="276" w:lineRule="auto"/>
        <w:jc w:val="both"/>
        <w:rPr>
          <w:rFonts w:ascii="Arial" w:hAnsi="Arial" w:cs="Arial"/>
        </w:rPr>
      </w:pPr>
    </w:p>
    <w:p w14:paraId="288E2255" w14:textId="77777777" w:rsidR="0061207C" w:rsidRDefault="0061207C" w:rsidP="00210E90">
      <w:pPr>
        <w:rPr>
          <w:b/>
          <w:bCs/>
          <w:noProof/>
        </w:rPr>
      </w:pPr>
    </w:p>
    <w:p w14:paraId="613D191D" w14:textId="77777777" w:rsidR="0061207C" w:rsidRDefault="0061207C" w:rsidP="00210E90">
      <w:pPr>
        <w:rPr>
          <w:b/>
          <w:bCs/>
          <w:noProof/>
        </w:rPr>
      </w:pPr>
    </w:p>
    <w:p w14:paraId="1B72E5AF" w14:textId="77777777" w:rsidR="0061207C" w:rsidRDefault="0061207C" w:rsidP="00210E90">
      <w:pPr>
        <w:rPr>
          <w:b/>
          <w:bCs/>
          <w:noProof/>
        </w:rPr>
      </w:pPr>
    </w:p>
    <w:p w14:paraId="7D9308C4" w14:textId="77777777" w:rsidR="0061207C" w:rsidRDefault="0061207C" w:rsidP="00210E90">
      <w:pPr>
        <w:rPr>
          <w:b/>
          <w:bCs/>
          <w:noProof/>
        </w:rPr>
      </w:pPr>
    </w:p>
    <w:p w14:paraId="614A6EA6" w14:textId="77777777" w:rsidR="0061207C" w:rsidRDefault="0061207C" w:rsidP="00210E90">
      <w:pPr>
        <w:rPr>
          <w:b/>
          <w:bCs/>
          <w:noProof/>
        </w:rPr>
      </w:pPr>
    </w:p>
    <w:p w14:paraId="79BBB09A" w14:textId="77777777" w:rsidR="0061207C" w:rsidRDefault="0061207C" w:rsidP="00210E90">
      <w:pPr>
        <w:rPr>
          <w:b/>
          <w:bCs/>
          <w:noProof/>
        </w:rPr>
      </w:pPr>
    </w:p>
    <w:p w14:paraId="46D1FECB" w14:textId="77777777" w:rsidR="0061207C" w:rsidRDefault="0061207C" w:rsidP="00210E90">
      <w:pPr>
        <w:rPr>
          <w:b/>
          <w:bCs/>
          <w:noProof/>
        </w:rPr>
      </w:pPr>
    </w:p>
    <w:p w14:paraId="0C90DEE2" w14:textId="77777777" w:rsidR="0061207C" w:rsidRDefault="0061207C" w:rsidP="00210E90">
      <w:pPr>
        <w:rPr>
          <w:b/>
          <w:bCs/>
          <w:noProof/>
        </w:rPr>
      </w:pPr>
    </w:p>
    <w:p w14:paraId="56F8F44B" w14:textId="77777777" w:rsidR="0061207C" w:rsidRDefault="0061207C" w:rsidP="00210E90">
      <w:pPr>
        <w:rPr>
          <w:b/>
          <w:bCs/>
          <w:noProof/>
        </w:rPr>
      </w:pPr>
    </w:p>
    <w:p w14:paraId="2986A92A" w14:textId="77777777" w:rsidR="0061207C" w:rsidRDefault="0061207C" w:rsidP="00210E90">
      <w:pPr>
        <w:rPr>
          <w:b/>
          <w:bCs/>
          <w:noProof/>
        </w:rPr>
      </w:pPr>
    </w:p>
    <w:p w14:paraId="63760499" w14:textId="77777777" w:rsidR="0061207C" w:rsidRDefault="0061207C" w:rsidP="00210E90">
      <w:pPr>
        <w:rPr>
          <w:b/>
          <w:bCs/>
          <w:noProof/>
        </w:rPr>
      </w:pPr>
    </w:p>
    <w:p w14:paraId="7FEF3A1A" w14:textId="77777777" w:rsidR="0061207C" w:rsidRDefault="0061207C" w:rsidP="00210E90">
      <w:pPr>
        <w:rPr>
          <w:b/>
          <w:bCs/>
          <w:noProof/>
        </w:rPr>
      </w:pPr>
    </w:p>
    <w:p w14:paraId="4AA81923" w14:textId="77777777" w:rsidR="0061207C" w:rsidRDefault="0061207C" w:rsidP="00210E90">
      <w:pPr>
        <w:rPr>
          <w:b/>
          <w:bCs/>
          <w:noProof/>
        </w:rPr>
      </w:pPr>
    </w:p>
    <w:p w14:paraId="7D906AF5" w14:textId="77777777" w:rsidR="0061207C" w:rsidRDefault="0061207C" w:rsidP="00210E90">
      <w:pPr>
        <w:rPr>
          <w:b/>
          <w:bCs/>
          <w:noProof/>
        </w:rPr>
      </w:pPr>
    </w:p>
    <w:p w14:paraId="251C38CC" w14:textId="77777777" w:rsidR="0061207C" w:rsidRDefault="0061207C" w:rsidP="00210E90">
      <w:pPr>
        <w:rPr>
          <w:b/>
          <w:bCs/>
          <w:noProof/>
        </w:rPr>
      </w:pPr>
    </w:p>
    <w:p w14:paraId="29A4521E" w14:textId="77777777" w:rsidR="0061207C" w:rsidRDefault="0061207C" w:rsidP="00210E90">
      <w:pPr>
        <w:rPr>
          <w:b/>
          <w:bCs/>
          <w:noProof/>
        </w:rPr>
      </w:pPr>
    </w:p>
    <w:p w14:paraId="335F667B" w14:textId="77777777" w:rsidR="0061207C" w:rsidRDefault="0061207C" w:rsidP="00210E90">
      <w:pPr>
        <w:rPr>
          <w:b/>
          <w:bCs/>
          <w:noProof/>
        </w:rPr>
      </w:pPr>
    </w:p>
    <w:p w14:paraId="76FBD484" w14:textId="77777777" w:rsidR="0061207C" w:rsidRDefault="0061207C" w:rsidP="00210E90">
      <w:pPr>
        <w:rPr>
          <w:b/>
          <w:bCs/>
          <w:noProof/>
        </w:rPr>
      </w:pPr>
    </w:p>
    <w:p w14:paraId="539052D1" w14:textId="77777777" w:rsidR="0061207C" w:rsidRDefault="0061207C" w:rsidP="00210E90">
      <w:pPr>
        <w:rPr>
          <w:b/>
          <w:bCs/>
          <w:noProof/>
        </w:rPr>
      </w:pPr>
    </w:p>
    <w:p w14:paraId="607D85D9" w14:textId="77777777" w:rsidR="0061207C" w:rsidRDefault="0061207C" w:rsidP="00210E90">
      <w:pPr>
        <w:rPr>
          <w:b/>
          <w:bCs/>
          <w:noProof/>
        </w:rPr>
      </w:pPr>
    </w:p>
    <w:p w14:paraId="41361769" w14:textId="77777777" w:rsidR="000969A5" w:rsidRDefault="000969A5" w:rsidP="00FC3AFE">
      <w:pPr>
        <w:pStyle w:val="Heading1"/>
        <w:rPr>
          <w:b/>
          <w:bCs/>
          <w:color w:val="auto"/>
          <w:sz w:val="22"/>
          <w:szCs w:val="22"/>
        </w:rPr>
      </w:pPr>
      <w:bookmarkStart w:id="1" w:name="_Toc189467810"/>
    </w:p>
    <w:p w14:paraId="5A938AFC" w14:textId="727D0502" w:rsidR="00FC3AFE" w:rsidRPr="00FC3AFE" w:rsidRDefault="00FC3AFE" w:rsidP="00FC3AFE">
      <w:pPr>
        <w:pStyle w:val="Heading1"/>
        <w:rPr>
          <w:b/>
          <w:bCs/>
          <w:color w:val="auto"/>
          <w:sz w:val="22"/>
          <w:szCs w:val="22"/>
        </w:rPr>
      </w:pPr>
      <w:r w:rsidRPr="00FC3AFE">
        <w:rPr>
          <w:b/>
          <w:bCs/>
          <w:color w:val="auto"/>
          <w:sz w:val="22"/>
          <w:szCs w:val="22"/>
        </w:rPr>
        <w:t>INTRODUCTION</w:t>
      </w:r>
      <w:bookmarkEnd w:id="1"/>
    </w:p>
    <w:p w14:paraId="6947C022" w14:textId="77777777" w:rsidR="00FC3AFE" w:rsidRPr="007D7794" w:rsidRDefault="00FC3AFE" w:rsidP="00FC3AFE">
      <w:pPr>
        <w:jc w:val="both"/>
        <w:rPr>
          <w:rFonts w:ascii="Arial" w:hAnsi="Arial" w:cs="Arial"/>
          <w:b/>
        </w:rPr>
      </w:pPr>
    </w:p>
    <w:p w14:paraId="00A2C959" w14:textId="77777777" w:rsidR="00FC3AFE" w:rsidRPr="007D7794" w:rsidRDefault="00FC3AFE" w:rsidP="00FC3AFE">
      <w:pPr>
        <w:spacing w:line="360" w:lineRule="auto"/>
        <w:jc w:val="both"/>
        <w:rPr>
          <w:rFonts w:ascii="Arial" w:hAnsi="Arial" w:cs="Arial"/>
        </w:rPr>
      </w:pPr>
      <w:r w:rsidRPr="007D7794">
        <w:rPr>
          <w:rFonts w:ascii="Arial" w:hAnsi="Arial" w:cs="Arial"/>
        </w:rPr>
        <w:t xml:space="preserve">Due to the high level of unemployment and poverty in the municipal area, there are households that are unable to pay for normal municipal services.  </w:t>
      </w:r>
    </w:p>
    <w:p w14:paraId="3CE74705" w14:textId="77777777" w:rsidR="00EF138B" w:rsidRDefault="00EF138B" w:rsidP="00FC3AFE">
      <w:pPr>
        <w:pStyle w:val="ListParagraph"/>
        <w:autoSpaceDE w:val="0"/>
        <w:autoSpaceDN w:val="0"/>
        <w:adjustRightInd w:val="0"/>
        <w:spacing w:line="276" w:lineRule="auto"/>
        <w:ind w:left="0"/>
        <w:jc w:val="both"/>
        <w:rPr>
          <w:rFonts w:ascii="Arial" w:hAnsi="Arial" w:cs="Arial"/>
        </w:rPr>
      </w:pPr>
    </w:p>
    <w:p w14:paraId="75AD728F" w14:textId="6C52BB45" w:rsidR="00FC3AFE" w:rsidRPr="007D7794" w:rsidRDefault="00FC3AFE" w:rsidP="00FC3AFE">
      <w:pPr>
        <w:pStyle w:val="ListParagraph"/>
        <w:autoSpaceDE w:val="0"/>
        <w:autoSpaceDN w:val="0"/>
        <w:adjustRightInd w:val="0"/>
        <w:spacing w:line="276" w:lineRule="auto"/>
        <w:ind w:left="0"/>
        <w:jc w:val="both"/>
        <w:rPr>
          <w:rFonts w:ascii="Arial" w:hAnsi="Arial" w:cs="Arial"/>
        </w:rPr>
      </w:pPr>
      <w:r w:rsidRPr="007D7794">
        <w:rPr>
          <w:rFonts w:ascii="Arial" w:hAnsi="Arial" w:cs="Arial"/>
        </w:rPr>
        <w:t xml:space="preserve">It is accepted that large sections of the community cannot exist without </w:t>
      </w:r>
      <w:r w:rsidR="000969A5" w:rsidRPr="007D7794">
        <w:rPr>
          <w:rFonts w:ascii="Arial" w:hAnsi="Arial" w:cs="Arial"/>
        </w:rPr>
        <w:t>intervention,</w:t>
      </w:r>
      <w:r w:rsidRPr="007D7794">
        <w:rPr>
          <w:rFonts w:ascii="Arial" w:hAnsi="Arial" w:cs="Arial"/>
        </w:rPr>
        <w:t xml:space="preserve"> and it is therefore the duty of the municipality to support and to ensure that citizens are able to access their constitutional right to have access to a basic level of services.</w:t>
      </w:r>
    </w:p>
    <w:p w14:paraId="7354BE2B" w14:textId="77777777" w:rsidR="00DC3EF6" w:rsidRDefault="00DC3EF6" w:rsidP="00FC3AFE">
      <w:pPr>
        <w:jc w:val="both"/>
        <w:rPr>
          <w:rFonts w:ascii="Arial" w:hAnsi="Arial" w:cs="Arial"/>
        </w:rPr>
      </w:pPr>
    </w:p>
    <w:p w14:paraId="13569C28" w14:textId="7B89ACD3" w:rsidR="00FC3AFE" w:rsidRPr="007D7794" w:rsidRDefault="00FC3AFE" w:rsidP="00FC3AFE">
      <w:pPr>
        <w:jc w:val="both"/>
        <w:rPr>
          <w:rFonts w:ascii="Arial" w:hAnsi="Arial" w:cs="Arial"/>
        </w:rPr>
      </w:pPr>
      <w:r w:rsidRPr="007D7794">
        <w:rPr>
          <w:rFonts w:ascii="Arial" w:hAnsi="Arial" w:cs="Arial"/>
        </w:rPr>
        <w:t xml:space="preserve">The municipality must therefore </w:t>
      </w:r>
      <w:r w:rsidR="00EF138B" w:rsidRPr="007D7794">
        <w:rPr>
          <w:rFonts w:ascii="Arial" w:hAnsi="Arial" w:cs="Arial"/>
        </w:rPr>
        <w:t>always</w:t>
      </w:r>
      <w:r w:rsidRPr="007D7794">
        <w:rPr>
          <w:rFonts w:ascii="Arial" w:hAnsi="Arial" w:cs="Arial"/>
        </w:rPr>
        <w:t xml:space="preserve"> strive to fulfil the constitutional objectives as contemplated in Section 152 of the Constitution and to meet the criteria for a credible indigent policy as laid down in the Credible Indigent Policy Assessment Framework, 2008, provided by the Department of Local Government.</w:t>
      </w:r>
    </w:p>
    <w:p w14:paraId="7CB15C6E" w14:textId="77777777" w:rsidR="00FC3AFE" w:rsidRPr="007D7794" w:rsidRDefault="00FC3AFE" w:rsidP="00FC3AFE">
      <w:pPr>
        <w:jc w:val="both"/>
        <w:rPr>
          <w:rFonts w:ascii="Arial" w:hAnsi="Arial" w:cs="Arial"/>
        </w:rPr>
      </w:pPr>
    </w:p>
    <w:p w14:paraId="3B33E71D" w14:textId="55569BAA" w:rsidR="00FC3AFE" w:rsidRPr="007D7794" w:rsidRDefault="00FC3AFE" w:rsidP="00FC3AFE">
      <w:pPr>
        <w:jc w:val="both"/>
        <w:rPr>
          <w:rFonts w:ascii="Arial" w:hAnsi="Arial" w:cs="Arial"/>
        </w:rPr>
      </w:pPr>
      <w:r w:rsidRPr="007D7794">
        <w:rPr>
          <w:rFonts w:ascii="Arial" w:hAnsi="Arial" w:cs="Arial"/>
        </w:rPr>
        <w:t xml:space="preserve">The successful implementation of this policy depends totally on affordability and the social analysis of the area as should be included in the municipality’s IDP. </w:t>
      </w:r>
      <w:r w:rsidR="000472D7" w:rsidRPr="007D7794">
        <w:rPr>
          <w:rFonts w:ascii="Arial" w:hAnsi="Arial" w:cs="Arial"/>
        </w:rPr>
        <w:t>Regarding</w:t>
      </w:r>
      <w:r w:rsidRPr="007D7794">
        <w:rPr>
          <w:rFonts w:ascii="Arial" w:hAnsi="Arial" w:cs="Arial"/>
        </w:rPr>
        <w:t xml:space="preserve"> affordability the foundation is laid in section 74 of the Municipal Systems Act, 2000, which stipulates that poor households must have access to basic service through tariffs that cover only the operating and maintenance costs. </w:t>
      </w:r>
    </w:p>
    <w:p w14:paraId="513626D0" w14:textId="77777777" w:rsidR="00FC3AFE" w:rsidRPr="007D7794" w:rsidRDefault="00FC3AFE" w:rsidP="00FC3AFE">
      <w:pPr>
        <w:spacing w:line="276" w:lineRule="auto"/>
        <w:jc w:val="both"/>
        <w:rPr>
          <w:rFonts w:ascii="Arial" w:hAnsi="Arial" w:cs="Arial"/>
        </w:rPr>
      </w:pPr>
    </w:p>
    <w:p w14:paraId="257BED41" w14:textId="77777777" w:rsidR="00FC3AFE" w:rsidRPr="007D7794" w:rsidRDefault="00FC3AFE" w:rsidP="00FC3AFE">
      <w:pPr>
        <w:spacing w:line="276" w:lineRule="auto"/>
        <w:jc w:val="both"/>
        <w:rPr>
          <w:rFonts w:ascii="Arial" w:hAnsi="Arial" w:cs="Arial"/>
        </w:rPr>
      </w:pPr>
      <w:r w:rsidRPr="007D7794">
        <w:rPr>
          <w:rFonts w:ascii="Arial" w:hAnsi="Arial" w:cs="Arial"/>
        </w:rPr>
        <w:t xml:space="preserve">The Matatiele Local Municipality therefore adopts an indigent support policy which embodies an indigent support </w:t>
      </w:r>
      <w:r>
        <w:rPr>
          <w:rFonts w:ascii="Arial" w:hAnsi="Arial" w:cs="Arial"/>
        </w:rPr>
        <w:t>Indigent</w:t>
      </w:r>
      <w:r w:rsidRPr="007D7794">
        <w:rPr>
          <w:rFonts w:ascii="Arial" w:hAnsi="Arial" w:cs="Arial"/>
        </w:rPr>
        <w:t xml:space="preserve"> not only providing procedures and guidelines for the subsidisation of service charges to indigent households in its area of jurisdiction, but also to increase the quality of life of the beneficiaries by assisting them to exit from indigence.</w:t>
      </w:r>
    </w:p>
    <w:p w14:paraId="1E499B7A" w14:textId="77777777" w:rsidR="00FC3AFE" w:rsidRPr="007D7794" w:rsidRDefault="00FC3AFE" w:rsidP="00FC3AFE">
      <w:pPr>
        <w:spacing w:line="276" w:lineRule="auto"/>
        <w:jc w:val="both"/>
        <w:rPr>
          <w:rFonts w:ascii="Arial" w:hAnsi="Arial" w:cs="Arial"/>
        </w:rPr>
      </w:pPr>
    </w:p>
    <w:p w14:paraId="08DE4807" w14:textId="77777777" w:rsidR="00FC3AFE" w:rsidRPr="00FC3AFE" w:rsidRDefault="00FC3AFE" w:rsidP="00FC3AFE">
      <w:pPr>
        <w:pStyle w:val="Heading1"/>
        <w:rPr>
          <w:b/>
          <w:bCs/>
          <w:color w:val="auto"/>
          <w:sz w:val="22"/>
          <w:szCs w:val="22"/>
        </w:rPr>
      </w:pPr>
      <w:bookmarkStart w:id="2" w:name="_Toc233036724"/>
      <w:bookmarkStart w:id="3" w:name="_Toc233036821"/>
      <w:bookmarkStart w:id="4" w:name="_Toc233037618"/>
      <w:bookmarkStart w:id="5" w:name="_Toc233089454"/>
      <w:bookmarkStart w:id="6" w:name="_Toc233089633"/>
      <w:bookmarkStart w:id="7" w:name="_Toc233089975"/>
      <w:bookmarkStart w:id="8" w:name="_Toc189467811"/>
      <w:r w:rsidRPr="00FC3AFE">
        <w:rPr>
          <w:b/>
          <w:bCs/>
          <w:color w:val="auto"/>
          <w:sz w:val="22"/>
          <w:szCs w:val="22"/>
        </w:rPr>
        <w:t>1.</w:t>
      </w:r>
      <w:r w:rsidRPr="00FC3AFE">
        <w:rPr>
          <w:b/>
          <w:bCs/>
          <w:color w:val="auto"/>
          <w:sz w:val="22"/>
          <w:szCs w:val="22"/>
        </w:rPr>
        <w:tab/>
        <w:t>POLICY PRINCIPLES</w:t>
      </w:r>
      <w:bookmarkEnd w:id="2"/>
      <w:bookmarkEnd w:id="3"/>
      <w:bookmarkEnd w:id="4"/>
      <w:bookmarkEnd w:id="5"/>
      <w:bookmarkEnd w:id="6"/>
      <w:bookmarkEnd w:id="7"/>
      <w:bookmarkEnd w:id="8"/>
    </w:p>
    <w:p w14:paraId="527DEA91" w14:textId="77777777" w:rsidR="00FC3AFE" w:rsidRPr="007D7794" w:rsidRDefault="00FC3AFE" w:rsidP="00FC3AFE">
      <w:pPr>
        <w:jc w:val="both"/>
        <w:rPr>
          <w:rFonts w:ascii="Arial" w:hAnsi="Arial" w:cs="Arial"/>
        </w:rPr>
      </w:pPr>
    </w:p>
    <w:p w14:paraId="439C9517" w14:textId="77777777" w:rsidR="00FC3AFE" w:rsidRPr="007D7794" w:rsidRDefault="00FC3AFE" w:rsidP="00FC3AFE">
      <w:pPr>
        <w:spacing w:line="276" w:lineRule="auto"/>
        <w:jc w:val="both"/>
        <w:rPr>
          <w:rFonts w:ascii="Arial" w:hAnsi="Arial" w:cs="Arial"/>
        </w:rPr>
      </w:pPr>
      <w:r w:rsidRPr="007D7794">
        <w:rPr>
          <w:rFonts w:ascii="Arial" w:hAnsi="Arial" w:cs="Arial"/>
        </w:rPr>
        <w:t>In recognition of the abovementioned National Framework the Matatiele Local Municipality undertakes to promote the following principles:</w:t>
      </w:r>
    </w:p>
    <w:p w14:paraId="5F514B49" w14:textId="77777777" w:rsidR="0061207C" w:rsidRDefault="0061207C" w:rsidP="00210E90">
      <w:pPr>
        <w:rPr>
          <w:b/>
          <w:bCs/>
          <w:noProof/>
        </w:rPr>
      </w:pPr>
    </w:p>
    <w:p w14:paraId="4B7AB9C2" w14:textId="77777777" w:rsidR="0061207C" w:rsidRDefault="0061207C" w:rsidP="00210E90">
      <w:pPr>
        <w:rPr>
          <w:b/>
          <w:bCs/>
          <w:noProof/>
        </w:rPr>
      </w:pPr>
    </w:p>
    <w:p w14:paraId="15B6A456" w14:textId="77777777" w:rsidR="0061207C" w:rsidRDefault="0061207C" w:rsidP="00210E90">
      <w:pPr>
        <w:rPr>
          <w:b/>
          <w:bCs/>
          <w:noProof/>
        </w:rPr>
      </w:pPr>
    </w:p>
    <w:p w14:paraId="7FF8FD97" w14:textId="77777777" w:rsidR="0061207C" w:rsidRDefault="0061207C" w:rsidP="00210E90">
      <w:pPr>
        <w:rPr>
          <w:b/>
          <w:bCs/>
          <w:noProof/>
        </w:rPr>
      </w:pPr>
    </w:p>
    <w:p w14:paraId="4EBE6F56" w14:textId="77777777" w:rsidR="0061207C" w:rsidRDefault="0061207C" w:rsidP="00210E90">
      <w:pPr>
        <w:rPr>
          <w:b/>
          <w:bCs/>
          <w:noProof/>
        </w:rPr>
      </w:pPr>
    </w:p>
    <w:p w14:paraId="7FFE7DAC" w14:textId="77777777" w:rsidR="0061207C" w:rsidRDefault="0061207C" w:rsidP="00210E90">
      <w:pPr>
        <w:rPr>
          <w:b/>
          <w:bCs/>
          <w:noProof/>
        </w:rPr>
      </w:pPr>
    </w:p>
    <w:p w14:paraId="5B47A0E0" w14:textId="77777777" w:rsidR="0061207C" w:rsidRDefault="0061207C" w:rsidP="00210E90">
      <w:pPr>
        <w:rPr>
          <w:b/>
          <w:bCs/>
          <w:noProof/>
        </w:rPr>
      </w:pPr>
    </w:p>
    <w:p w14:paraId="089FF624" w14:textId="77777777" w:rsidR="00FE092D" w:rsidRDefault="00FE092D" w:rsidP="00210E90">
      <w:pPr>
        <w:rPr>
          <w:b/>
          <w:bCs/>
          <w:noProof/>
        </w:rPr>
      </w:pPr>
    </w:p>
    <w:p w14:paraId="0994AA96" w14:textId="77777777" w:rsidR="00FE092D" w:rsidRDefault="00FE092D" w:rsidP="00210E90">
      <w:pPr>
        <w:rPr>
          <w:b/>
          <w:bCs/>
          <w:noProof/>
        </w:rPr>
      </w:pPr>
    </w:p>
    <w:p w14:paraId="4F89303E" w14:textId="77777777" w:rsidR="00FE092D" w:rsidRDefault="00FE092D" w:rsidP="00210E90">
      <w:pPr>
        <w:rPr>
          <w:b/>
          <w:bCs/>
          <w:noProof/>
        </w:rPr>
      </w:pPr>
    </w:p>
    <w:p w14:paraId="4A4D9B4C" w14:textId="77777777" w:rsidR="00FE092D" w:rsidRDefault="00FE092D" w:rsidP="00210E90">
      <w:pPr>
        <w:rPr>
          <w:b/>
          <w:bCs/>
          <w:noProof/>
        </w:rPr>
      </w:pPr>
    </w:p>
    <w:p w14:paraId="5329EB84" w14:textId="77777777" w:rsidR="00FE092D" w:rsidRDefault="00FE092D" w:rsidP="00210E90">
      <w:pPr>
        <w:rPr>
          <w:b/>
          <w:bCs/>
          <w:noProof/>
        </w:rPr>
      </w:pPr>
    </w:p>
    <w:p w14:paraId="6564CE9A" w14:textId="77777777" w:rsidR="00FE092D" w:rsidRDefault="00FE092D" w:rsidP="00210E90">
      <w:pPr>
        <w:rPr>
          <w:b/>
          <w:bCs/>
          <w:noProof/>
        </w:rPr>
      </w:pPr>
    </w:p>
    <w:p w14:paraId="073740F8" w14:textId="77777777" w:rsidR="00FE092D" w:rsidRDefault="00FE092D" w:rsidP="00210E90">
      <w:pPr>
        <w:rPr>
          <w:b/>
          <w:bCs/>
          <w:noProof/>
        </w:rPr>
      </w:pPr>
    </w:p>
    <w:p w14:paraId="2DE5C8FF" w14:textId="0AA1399D" w:rsidR="008526C7" w:rsidRPr="00CE7920" w:rsidRDefault="008526C7" w:rsidP="00CE7920">
      <w:pPr>
        <w:pStyle w:val="ListParagraph"/>
        <w:spacing w:line="276" w:lineRule="auto"/>
        <w:ind w:left="709" w:hanging="709"/>
        <w:jc w:val="both"/>
        <w:rPr>
          <w:rFonts w:ascii="Arial" w:hAnsi="Arial" w:cs="Arial"/>
        </w:rPr>
      </w:pPr>
      <w:r w:rsidRPr="007D7794">
        <w:rPr>
          <w:rFonts w:ascii="Arial" w:hAnsi="Arial" w:cs="Arial"/>
        </w:rPr>
        <w:t xml:space="preserve">To ensure that the Equitable Share received annually will be utilised for the benefit of the poor only and not to subsidise rates and services charges of those who can afford to </w:t>
      </w:r>
      <w:r w:rsidR="009F0A5E" w:rsidRPr="007D7794">
        <w:rPr>
          <w:rFonts w:ascii="Arial" w:hAnsi="Arial" w:cs="Arial"/>
        </w:rPr>
        <w:t>pay.</w:t>
      </w:r>
    </w:p>
    <w:p w14:paraId="635CBC72" w14:textId="18DFE7F7" w:rsidR="008526C7" w:rsidRPr="007D7794" w:rsidRDefault="008526C7" w:rsidP="008526C7">
      <w:pPr>
        <w:pStyle w:val="ListParagraph"/>
        <w:spacing w:line="276" w:lineRule="auto"/>
        <w:ind w:left="709" w:hanging="709"/>
        <w:jc w:val="both"/>
        <w:rPr>
          <w:rFonts w:ascii="Arial" w:hAnsi="Arial" w:cs="Arial"/>
        </w:rPr>
      </w:pPr>
      <w:r w:rsidRPr="007D7794">
        <w:rPr>
          <w:rFonts w:ascii="Arial" w:hAnsi="Arial" w:cs="Arial"/>
        </w:rPr>
        <w:t>1.</w:t>
      </w:r>
      <w:r w:rsidR="00DD145F">
        <w:rPr>
          <w:rFonts w:ascii="Arial" w:hAnsi="Arial" w:cs="Arial"/>
        </w:rPr>
        <w:t>2</w:t>
      </w:r>
      <w:r w:rsidRPr="007D7794">
        <w:rPr>
          <w:rFonts w:ascii="Arial" w:hAnsi="Arial" w:cs="Arial"/>
        </w:rPr>
        <w:tab/>
        <w:t>To promote an integrated approach to free basic service delivery; and</w:t>
      </w:r>
    </w:p>
    <w:p w14:paraId="77B64B23" w14:textId="0D89F723" w:rsidR="008526C7" w:rsidRPr="007D7794" w:rsidRDefault="008526C7" w:rsidP="008526C7">
      <w:pPr>
        <w:pStyle w:val="ListParagraph"/>
        <w:spacing w:line="276" w:lineRule="auto"/>
        <w:ind w:left="709" w:hanging="709"/>
        <w:jc w:val="both"/>
        <w:rPr>
          <w:rFonts w:ascii="Arial" w:hAnsi="Arial" w:cs="Arial"/>
        </w:rPr>
      </w:pPr>
      <w:r w:rsidRPr="007D7794">
        <w:rPr>
          <w:rFonts w:ascii="Arial" w:hAnsi="Arial" w:cs="Arial"/>
        </w:rPr>
        <w:t>1.</w:t>
      </w:r>
      <w:r w:rsidR="00DD145F">
        <w:rPr>
          <w:rFonts w:ascii="Arial" w:hAnsi="Arial" w:cs="Arial"/>
        </w:rPr>
        <w:t>3</w:t>
      </w:r>
      <w:r w:rsidRPr="007D7794">
        <w:rPr>
          <w:rFonts w:ascii="Arial" w:hAnsi="Arial" w:cs="Arial"/>
        </w:rPr>
        <w:tab/>
        <w:t xml:space="preserve">To engage the community in the development and implementation of this </w:t>
      </w:r>
      <w:r w:rsidR="009F0A5E" w:rsidRPr="007D7794">
        <w:rPr>
          <w:rFonts w:ascii="Arial" w:hAnsi="Arial" w:cs="Arial"/>
        </w:rPr>
        <w:t>policy.</w:t>
      </w:r>
    </w:p>
    <w:p w14:paraId="276D62DF" w14:textId="77777777" w:rsidR="008526C7" w:rsidRPr="007D7794" w:rsidRDefault="008526C7" w:rsidP="008526C7">
      <w:pPr>
        <w:pStyle w:val="ListParagraph"/>
        <w:spacing w:line="276" w:lineRule="auto"/>
        <w:ind w:left="0"/>
        <w:jc w:val="both"/>
        <w:rPr>
          <w:rFonts w:ascii="Arial" w:hAnsi="Arial" w:cs="Arial"/>
        </w:rPr>
      </w:pPr>
    </w:p>
    <w:p w14:paraId="2A76C0E2" w14:textId="77777777" w:rsidR="008526C7" w:rsidRPr="007D7794" w:rsidRDefault="008526C7" w:rsidP="008526C7">
      <w:pPr>
        <w:pStyle w:val="Heading1"/>
        <w:rPr>
          <w:sz w:val="22"/>
          <w:szCs w:val="22"/>
        </w:rPr>
      </w:pPr>
      <w:bookmarkStart w:id="9" w:name="_Toc233036725"/>
      <w:bookmarkStart w:id="10" w:name="_Toc233036822"/>
      <w:bookmarkStart w:id="11" w:name="_Toc233037619"/>
      <w:bookmarkStart w:id="12" w:name="_Toc233089455"/>
      <w:bookmarkStart w:id="13" w:name="_Toc233089634"/>
      <w:bookmarkStart w:id="14" w:name="_Toc233089976"/>
      <w:bookmarkStart w:id="15" w:name="_Toc189467812"/>
      <w:r w:rsidRPr="007D7794">
        <w:rPr>
          <w:sz w:val="22"/>
          <w:szCs w:val="22"/>
        </w:rPr>
        <w:t>2.</w:t>
      </w:r>
      <w:r w:rsidRPr="007D7794">
        <w:rPr>
          <w:sz w:val="22"/>
          <w:szCs w:val="22"/>
        </w:rPr>
        <w:tab/>
      </w:r>
      <w:r w:rsidRPr="00F5633A">
        <w:rPr>
          <w:b/>
          <w:bCs/>
          <w:color w:val="auto"/>
          <w:sz w:val="22"/>
          <w:szCs w:val="22"/>
        </w:rPr>
        <w:t>POLICY OBJECTIVES</w:t>
      </w:r>
      <w:bookmarkEnd w:id="9"/>
      <w:bookmarkEnd w:id="10"/>
      <w:bookmarkEnd w:id="11"/>
      <w:bookmarkEnd w:id="12"/>
      <w:bookmarkEnd w:id="13"/>
      <w:bookmarkEnd w:id="14"/>
      <w:bookmarkEnd w:id="15"/>
    </w:p>
    <w:p w14:paraId="28D25699" w14:textId="77777777" w:rsidR="008526C7" w:rsidRPr="007D7794" w:rsidRDefault="008526C7" w:rsidP="008526C7">
      <w:pPr>
        <w:jc w:val="both"/>
        <w:rPr>
          <w:rFonts w:ascii="Arial" w:hAnsi="Arial" w:cs="Arial"/>
        </w:rPr>
      </w:pPr>
    </w:p>
    <w:p w14:paraId="285103C6" w14:textId="77777777" w:rsidR="008526C7" w:rsidRPr="007D7794" w:rsidRDefault="008526C7" w:rsidP="008526C7">
      <w:pPr>
        <w:pStyle w:val="ListParagraph"/>
        <w:spacing w:line="276" w:lineRule="auto"/>
        <w:ind w:left="0"/>
        <w:jc w:val="both"/>
        <w:rPr>
          <w:rFonts w:ascii="Arial" w:hAnsi="Arial" w:cs="Arial"/>
        </w:rPr>
      </w:pPr>
      <w:r w:rsidRPr="007D7794">
        <w:rPr>
          <w:rFonts w:ascii="Arial" w:hAnsi="Arial" w:cs="Arial"/>
        </w:rPr>
        <w:t>In support of the above principles the objectives of this policy will be to ensure the following:</w:t>
      </w:r>
    </w:p>
    <w:p w14:paraId="470A94C0" w14:textId="77777777" w:rsidR="008526C7" w:rsidRPr="007D7794" w:rsidRDefault="008526C7" w:rsidP="008526C7">
      <w:pPr>
        <w:pStyle w:val="ListParagraph"/>
        <w:spacing w:line="276" w:lineRule="auto"/>
        <w:ind w:left="0"/>
        <w:jc w:val="both"/>
        <w:rPr>
          <w:rFonts w:ascii="Arial" w:hAnsi="Arial" w:cs="Arial"/>
        </w:rPr>
      </w:pPr>
    </w:p>
    <w:p w14:paraId="7BF97113" w14:textId="447343BC" w:rsidR="008526C7" w:rsidRPr="007D7794" w:rsidRDefault="008526C7" w:rsidP="008526C7">
      <w:pPr>
        <w:autoSpaceDE w:val="0"/>
        <w:autoSpaceDN w:val="0"/>
        <w:adjustRightInd w:val="0"/>
        <w:spacing w:line="276" w:lineRule="auto"/>
        <w:ind w:left="709" w:hanging="709"/>
        <w:jc w:val="both"/>
        <w:rPr>
          <w:rFonts w:ascii="Arial" w:hAnsi="Arial" w:cs="Arial"/>
        </w:rPr>
      </w:pPr>
      <w:r w:rsidRPr="007D7794">
        <w:rPr>
          <w:rFonts w:ascii="Arial" w:hAnsi="Arial" w:cs="Arial"/>
        </w:rPr>
        <w:t>2.1</w:t>
      </w:r>
      <w:r w:rsidRPr="007D7794">
        <w:rPr>
          <w:rFonts w:ascii="Arial" w:hAnsi="Arial" w:cs="Arial"/>
        </w:rPr>
        <w:tab/>
        <w:t xml:space="preserve">The provision of basic services to the community in a sustainable manner within the financial and administrative capacity of the </w:t>
      </w:r>
      <w:r w:rsidR="005D13FC" w:rsidRPr="007D7794">
        <w:rPr>
          <w:rFonts w:ascii="Arial" w:hAnsi="Arial" w:cs="Arial"/>
        </w:rPr>
        <w:t>Council.</w:t>
      </w:r>
    </w:p>
    <w:p w14:paraId="2B73D240" w14:textId="65AB442D" w:rsidR="008526C7" w:rsidRPr="007D7794" w:rsidRDefault="008526C7" w:rsidP="008526C7">
      <w:pPr>
        <w:autoSpaceDE w:val="0"/>
        <w:autoSpaceDN w:val="0"/>
        <w:adjustRightInd w:val="0"/>
        <w:spacing w:line="276" w:lineRule="auto"/>
        <w:ind w:left="709" w:hanging="709"/>
        <w:jc w:val="both"/>
        <w:rPr>
          <w:rFonts w:ascii="Arial" w:hAnsi="Arial" w:cs="Arial"/>
        </w:rPr>
      </w:pPr>
      <w:r w:rsidRPr="007D7794">
        <w:rPr>
          <w:rFonts w:ascii="Arial" w:hAnsi="Arial" w:cs="Arial"/>
        </w:rPr>
        <w:t>2.2</w:t>
      </w:r>
      <w:r w:rsidRPr="007D7794">
        <w:rPr>
          <w:rFonts w:ascii="Arial" w:hAnsi="Arial" w:cs="Arial"/>
        </w:rPr>
        <w:tab/>
        <w:t xml:space="preserve">The financial sustainability of free basic services through the determination of appropriate tariffs that contribute to such sustainability through cross </w:t>
      </w:r>
      <w:r w:rsidR="005D13FC" w:rsidRPr="007D7794">
        <w:rPr>
          <w:rFonts w:ascii="Arial" w:hAnsi="Arial" w:cs="Arial"/>
        </w:rPr>
        <w:t>subsidisation.</w:t>
      </w:r>
    </w:p>
    <w:p w14:paraId="1555ADE8" w14:textId="5C90C689" w:rsidR="008526C7" w:rsidRPr="007D7794" w:rsidRDefault="008526C7" w:rsidP="008526C7">
      <w:pPr>
        <w:autoSpaceDE w:val="0"/>
        <w:autoSpaceDN w:val="0"/>
        <w:adjustRightInd w:val="0"/>
        <w:spacing w:line="276" w:lineRule="auto"/>
        <w:ind w:left="709" w:hanging="709"/>
        <w:jc w:val="both"/>
        <w:rPr>
          <w:rFonts w:ascii="Arial" w:hAnsi="Arial" w:cs="Arial"/>
        </w:rPr>
      </w:pPr>
      <w:r w:rsidRPr="007D7794">
        <w:rPr>
          <w:rFonts w:ascii="Arial" w:hAnsi="Arial" w:cs="Arial"/>
        </w:rPr>
        <w:t>2.3</w:t>
      </w:r>
      <w:r w:rsidRPr="007D7794">
        <w:rPr>
          <w:rFonts w:ascii="Arial" w:hAnsi="Arial" w:cs="Arial"/>
        </w:rPr>
        <w:tab/>
        <w:t xml:space="preserve">Establishment of a framework for the identification and management of indigent households including a socio-economic analysis and an exit </w:t>
      </w:r>
      <w:r w:rsidR="005D13FC" w:rsidRPr="007D7794">
        <w:rPr>
          <w:rFonts w:ascii="Arial" w:hAnsi="Arial" w:cs="Arial"/>
        </w:rPr>
        <w:t>strategy.</w:t>
      </w:r>
      <w:r w:rsidRPr="007D7794">
        <w:rPr>
          <w:rFonts w:ascii="Arial" w:hAnsi="Arial" w:cs="Arial"/>
        </w:rPr>
        <w:t xml:space="preserve"> </w:t>
      </w:r>
    </w:p>
    <w:p w14:paraId="12FD49CB" w14:textId="37D6BF10" w:rsidR="008526C7" w:rsidRPr="007D7794" w:rsidRDefault="008526C7" w:rsidP="008526C7">
      <w:pPr>
        <w:autoSpaceDE w:val="0"/>
        <w:autoSpaceDN w:val="0"/>
        <w:adjustRightInd w:val="0"/>
        <w:spacing w:line="276" w:lineRule="auto"/>
        <w:ind w:left="709" w:hanging="709"/>
        <w:jc w:val="both"/>
        <w:rPr>
          <w:rFonts w:ascii="Arial" w:hAnsi="Arial" w:cs="Arial"/>
        </w:rPr>
      </w:pPr>
      <w:r w:rsidRPr="007D7794">
        <w:rPr>
          <w:rFonts w:ascii="Arial" w:hAnsi="Arial" w:cs="Arial"/>
        </w:rPr>
        <w:t>2.4</w:t>
      </w:r>
      <w:r w:rsidRPr="007D7794">
        <w:rPr>
          <w:rFonts w:ascii="Arial" w:hAnsi="Arial" w:cs="Arial"/>
        </w:rPr>
        <w:tab/>
        <w:t>The provision of procedures and guidelines for the subsidisation of basic charges and the provision of free basic energy to indigent households</w:t>
      </w:r>
      <w:r w:rsidR="005D13FC">
        <w:rPr>
          <w:rFonts w:ascii="Arial" w:hAnsi="Arial" w:cs="Arial"/>
        </w:rPr>
        <w:t>.</w:t>
      </w:r>
      <w:r w:rsidRPr="007D7794">
        <w:rPr>
          <w:rFonts w:ascii="Arial" w:hAnsi="Arial" w:cs="Arial"/>
        </w:rPr>
        <w:t xml:space="preserve"> </w:t>
      </w:r>
    </w:p>
    <w:p w14:paraId="1A04A02E" w14:textId="77777777" w:rsidR="008526C7" w:rsidRPr="007D7794" w:rsidRDefault="008526C7" w:rsidP="008526C7">
      <w:pPr>
        <w:autoSpaceDE w:val="0"/>
        <w:autoSpaceDN w:val="0"/>
        <w:adjustRightInd w:val="0"/>
        <w:spacing w:line="276" w:lineRule="auto"/>
        <w:ind w:left="709" w:hanging="709"/>
        <w:jc w:val="both"/>
        <w:rPr>
          <w:rFonts w:ascii="Arial" w:hAnsi="Arial" w:cs="Arial"/>
        </w:rPr>
      </w:pPr>
      <w:r w:rsidRPr="007D7794">
        <w:rPr>
          <w:rFonts w:ascii="Arial" w:hAnsi="Arial" w:cs="Arial"/>
        </w:rPr>
        <w:t>2.5</w:t>
      </w:r>
      <w:r w:rsidRPr="007D7794">
        <w:rPr>
          <w:rFonts w:ascii="Arial" w:hAnsi="Arial" w:cs="Arial"/>
        </w:rPr>
        <w:tab/>
        <w:t>To ensure co-operative governance with other spheres of government; and</w:t>
      </w:r>
    </w:p>
    <w:p w14:paraId="3E81B75D" w14:textId="77777777" w:rsidR="008526C7" w:rsidRPr="007D7794" w:rsidRDefault="008526C7" w:rsidP="008526C7">
      <w:pPr>
        <w:autoSpaceDE w:val="0"/>
        <w:autoSpaceDN w:val="0"/>
        <w:adjustRightInd w:val="0"/>
        <w:spacing w:line="276" w:lineRule="auto"/>
        <w:ind w:left="709" w:hanging="709"/>
        <w:jc w:val="both"/>
        <w:rPr>
          <w:rFonts w:ascii="Arial" w:hAnsi="Arial" w:cs="Arial"/>
        </w:rPr>
      </w:pPr>
      <w:r w:rsidRPr="007D7794">
        <w:rPr>
          <w:rFonts w:ascii="Arial" w:hAnsi="Arial" w:cs="Arial"/>
        </w:rPr>
        <w:t>2.6</w:t>
      </w:r>
      <w:r w:rsidRPr="007D7794">
        <w:rPr>
          <w:rFonts w:ascii="Arial" w:hAnsi="Arial" w:cs="Arial"/>
        </w:rPr>
        <w:tab/>
        <w:t>To enhance the institutional and financial capacity of the municipality to implement the policy.</w:t>
      </w:r>
    </w:p>
    <w:p w14:paraId="19FF6113" w14:textId="77777777" w:rsidR="00FE092D" w:rsidRDefault="00FE092D" w:rsidP="00210E90">
      <w:pPr>
        <w:rPr>
          <w:b/>
          <w:bCs/>
          <w:noProof/>
        </w:rPr>
      </w:pPr>
    </w:p>
    <w:p w14:paraId="10DA693A" w14:textId="77777777" w:rsidR="00FE092D" w:rsidRDefault="00FE092D" w:rsidP="00210E90">
      <w:pPr>
        <w:rPr>
          <w:b/>
          <w:bCs/>
          <w:noProof/>
        </w:rPr>
      </w:pPr>
    </w:p>
    <w:p w14:paraId="34F0AD9F" w14:textId="77777777" w:rsidR="00FE092D" w:rsidRDefault="00FE092D" w:rsidP="00210E90">
      <w:pPr>
        <w:rPr>
          <w:b/>
          <w:bCs/>
          <w:noProof/>
        </w:rPr>
      </w:pPr>
    </w:p>
    <w:p w14:paraId="39ED151D" w14:textId="77777777" w:rsidR="00FE092D" w:rsidRDefault="00FE092D" w:rsidP="00210E90">
      <w:pPr>
        <w:rPr>
          <w:b/>
          <w:bCs/>
          <w:noProof/>
        </w:rPr>
      </w:pPr>
    </w:p>
    <w:p w14:paraId="2B560818" w14:textId="77777777" w:rsidR="00FE092D" w:rsidRDefault="00FE092D" w:rsidP="00210E90">
      <w:pPr>
        <w:rPr>
          <w:b/>
          <w:bCs/>
          <w:noProof/>
        </w:rPr>
      </w:pPr>
    </w:p>
    <w:p w14:paraId="6DB40764" w14:textId="77777777" w:rsidR="00DA0212" w:rsidRDefault="00DA0212" w:rsidP="00210E90">
      <w:pPr>
        <w:rPr>
          <w:b/>
          <w:bCs/>
          <w:noProof/>
        </w:rPr>
      </w:pPr>
    </w:p>
    <w:p w14:paraId="5C7DE916" w14:textId="77777777" w:rsidR="00DA0212" w:rsidRDefault="00DA0212" w:rsidP="00210E90">
      <w:pPr>
        <w:rPr>
          <w:b/>
          <w:bCs/>
          <w:noProof/>
        </w:rPr>
      </w:pPr>
    </w:p>
    <w:p w14:paraId="3740DD62" w14:textId="77777777" w:rsidR="00FC3AFE" w:rsidRDefault="00FC3AFE" w:rsidP="00210E90">
      <w:pPr>
        <w:rPr>
          <w:b/>
          <w:bCs/>
          <w:noProof/>
        </w:rPr>
      </w:pPr>
    </w:p>
    <w:p w14:paraId="32266F40" w14:textId="77777777" w:rsidR="00FC3AFE" w:rsidRDefault="00FC3AFE" w:rsidP="00210E90">
      <w:pPr>
        <w:rPr>
          <w:b/>
          <w:bCs/>
          <w:noProof/>
        </w:rPr>
      </w:pPr>
    </w:p>
    <w:p w14:paraId="56AAA8B6" w14:textId="77777777" w:rsidR="00FC3AFE" w:rsidRDefault="00FC3AFE" w:rsidP="00210E90">
      <w:pPr>
        <w:rPr>
          <w:b/>
          <w:bCs/>
          <w:noProof/>
        </w:rPr>
      </w:pPr>
    </w:p>
    <w:p w14:paraId="4E819DE4" w14:textId="77777777" w:rsidR="00FC3AFE" w:rsidRDefault="00FC3AFE" w:rsidP="00210E90">
      <w:pPr>
        <w:rPr>
          <w:b/>
          <w:bCs/>
          <w:noProof/>
        </w:rPr>
      </w:pPr>
    </w:p>
    <w:p w14:paraId="703D8B3C" w14:textId="77777777" w:rsidR="00FC3AFE" w:rsidRDefault="00FC3AFE" w:rsidP="00210E90">
      <w:pPr>
        <w:rPr>
          <w:b/>
          <w:bCs/>
          <w:noProof/>
        </w:rPr>
      </w:pPr>
    </w:p>
    <w:p w14:paraId="7967897D" w14:textId="77777777" w:rsidR="00FC3AFE" w:rsidRDefault="00FC3AFE" w:rsidP="00210E90">
      <w:pPr>
        <w:rPr>
          <w:b/>
          <w:bCs/>
          <w:noProof/>
        </w:rPr>
      </w:pPr>
    </w:p>
    <w:p w14:paraId="21815F61" w14:textId="77777777" w:rsidR="00FC3AFE" w:rsidRDefault="00FC3AFE" w:rsidP="00210E90">
      <w:pPr>
        <w:rPr>
          <w:b/>
          <w:bCs/>
          <w:noProof/>
        </w:rPr>
      </w:pPr>
    </w:p>
    <w:p w14:paraId="3249BA0A" w14:textId="77777777" w:rsidR="00FC3AFE" w:rsidRDefault="00FC3AFE" w:rsidP="00210E90">
      <w:pPr>
        <w:rPr>
          <w:b/>
          <w:bCs/>
          <w:noProof/>
        </w:rPr>
      </w:pPr>
    </w:p>
    <w:p w14:paraId="41390D33" w14:textId="77777777" w:rsidR="00FC3AFE" w:rsidRDefault="00FC3AFE" w:rsidP="00210E90">
      <w:pPr>
        <w:rPr>
          <w:b/>
          <w:bCs/>
          <w:noProof/>
        </w:rPr>
      </w:pPr>
    </w:p>
    <w:p w14:paraId="0038F881" w14:textId="77777777" w:rsidR="00FC3AFE" w:rsidRDefault="00FC3AFE" w:rsidP="00210E90">
      <w:pPr>
        <w:rPr>
          <w:b/>
          <w:bCs/>
          <w:noProof/>
        </w:rPr>
      </w:pPr>
    </w:p>
    <w:p w14:paraId="7D20DFDC" w14:textId="77777777" w:rsidR="00FC3AFE" w:rsidRDefault="00FC3AFE" w:rsidP="00210E90">
      <w:pPr>
        <w:rPr>
          <w:b/>
          <w:bCs/>
          <w:noProof/>
        </w:rPr>
      </w:pPr>
    </w:p>
    <w:p w14:paraId="49C9EAB5" w14:textId="77777777" w:rsidR="00D5070C" w:rsidRDefault="00D5070C" w:rsidP="00885418">
      <w:pPr>
        <w:pStyle w:val="Heading1"/>
        <w:rPr>
          <w:b/>
          <w:bCs/>
          <w:color w:val="auto"/>
          <w:sz w:val="22"/>
          <w:szCs w:val="22"/>
        </w:rPr>
      </w:pPr>
      <w:bookmarkStart w:id="16" w:name="_Toc189467813"/>
    </w:p>
    <w:p w14:paraId="01E0A5C1" w14:textId="77777777" w:rsidR="00D5070C" w:rsidRDefault="00D5070C" w:rsidP="00885418">
      <w:pPr>
        <w:pStyle w:val="Heading1"/>
        <w:rPr>
          <w:b/>
          <w:bCs/>
          <w:color w:val="auto"/>
          <w:sz w:val="22"/>
          <w:szCs w:val="22"/>
        </w:rPr>
      </w:pPr>
    </w:p>
    <w:p w14:paraId="12EC9B1B" w14:textId="77777777" w:rsidR="00D5070C" w:rsidRDefault="00D5070C" w:rsidP="00885418">
      <w:pPr>
        <w:pStyle w:val="Heading1"/>
        <w:rPr>
          <w:b/>
          <w:bCs/>
          <w:color w:val="auto"/>
          <w:sz w:val="22"/>
          <w:szCs w:val="22"/>
        </w:rPr>
      </w:pPr>
    </w:p>
    <w:p w14:paraId="1DD2E5E0" w14:textId="2243825B" w:rsidR="00885418" w:rsidRPr="00F5633A" w:rsidRDefault="00885418" w:rsidP="00885418">
      <w:pPr>
        <w:pStyle w:val="Heading1"/>
        <w:rPr>
          <w:b/>
          <w:bCs/>
          <w:color w:val="auto"/>
          <w:sz w:val="22"/>
          <w:szCs w:val="22"/>
        </w:rPr>
      </w:pPr>
      <w:r w:rsidRPr="00F5633A">
        <w:rPr>
          <w:b/>
          <w:bCs/>
          <w:color w:val="auto"/>
          <w:sz w:val="22"/>
          <w:szCs w:val="22"/>
        </w:rPr>
        <w:t>THE LEGISLATIVE FRAMEWORK</w:t>
      </w:r>
      <w:bookmarkEnd w:id="16"/>
    </w:p>
    <w:p w14:paraId="3EC982F7" w14:textId="77777777" w:rsidR="00885418" w:rsidRPr="007D7794" w:rsidRDefault="00885418" w:rsidP="00885418">
      <w:pPr>
        <w:jc w:val="both"/>
        <w:rPr>
          <w:rFonts w:ascii="Arial" w:hAnsi="Arial" w:cs="Arial"/>
        </w:rPr>
      </w:pPr>
    </w:p>
    <w:p w14:paraId="53B2073C" w14:textId="77777777" w:rsidR="00885418" w:rsidRPr="007D7794" w:rsidRDefault="00885418" w:rsidP="00885418">
      <w:pPr>
        <w:autoSpaceDE w:val="0"/>
        <w:autoSpaceDN w:val="0"/>
        <w:adjustRightInd w:val="0"/>
        <w:spacing w:line="276" w:lineRule="auto"/>
        <w:jc w:val="both"/>
        <w:rPr>
          <w:rFonts w:ascii="Arial" w:hAnsi="Arial" w:cs="Arial"/>
        </w:rPr>
      </w:pPr>
      <w:r w:rsidRPr="007D7794">
        <w:rPr>
          <w:rFonts w:ascii="Arial" w:hAnsi="Arial" w:cs="Arial"/>
        </w:rPr>
        <w:t>This policy is designed and implemented within the framework of the following legislation:</w:t>
      </w:r>
    </w:p>
    <w:p w14:paraId="6FCC69E7" w14:textId="77777777" w:rsidR="00885418" w:rsidRPr="007D7794" w:rsidRDefault="00885418" w:rsidP="00885418">
      <w:pPr>
        <w:autoSpaceDE w:val="0"/>
        <w:autoSpaceDN w:val="0"/>
        <w:adjustRightInd w:val="0"/>
        <w:spacing w:line="276" w:lineRule="auto"/>
        <w:jc w:val="both"/>
        <w:rPr>
          <w:rFonts w:ascii="Arial" w:hAnsi="Arial" w:cs="Arial"/>
        </w:rPr>
      </w:pPr>
    </w:p>
    <w:p w14:paraId="1007AC58" w14:textId="77777777" w:rsidR="00885418" w:rsidRPr="007D7794" w:rsidRDefault="00885418" w:rsidP="00885418">
      <w:pPr>
        <w:numPr>
          <w:ilvl w:val="0"/>
          <w:numId w:val="27"/>
        </w:numPr>
        <w:autoSpaceDE w:val="0"/>
        <w:autoSpaceDN w:val="0"/>
        <w:adjustRightInd w:val="0"/>
        <w:spacing w:line="276" w:lineRule="auto"/>
        <w:ind w:left="567" w:hanging="567"/>
        <w:jc w:val="both"/>
        <w:rPr>
          <w:rFonts w:ascii="Arial" w:hAnsi="Arial" w:cs="Arial"/>
        </w:rPr>
      </w:pPr>
      <w:r w:rsidRPr="007D7794">
        <w:rPr>
          <w:rFonts w:ascii="Arial" w:hAnsi="Arial" w:cs="Arial"/>
        </w:rPr>
        <w:t xml:space="preserve">The Constitution of the RSA, </w:t>
      </w:r>
      <w:proofErr w:type="gramStart"/>
      <w:r w:rsidRPr="007D7794">
        <w:rPr>
          <w:rFonts w:ascii="Arial" w:hAnsi="Arial" w:cs="Arial"/>
        </w:rPr>
        <w:t>1996;</w:t>
      </w:r>
      <w:proofErr w:type="gramEnd"/>
    </w:p>
    <w:p w14:paraId="116B7554" w14:textId="77777777" w:rsidR="00885418" w:rsidRPr="007D7794" w:rsidRDefault="00885418" w:rsidP="00885418">
      <w:pPr>
        <w:numPr>
          <w:ilvl w:val="0"/>
          <w:numId w:val="27"/>
        </w:numPr>
        <w:autoSpaceDE w:val="0"/>
        <w:autoSpaceDN w:val="0"/>
        <w:adjustRightInd w:val="0"/>
        <w:spacing w:line="276" w:lineRule="auto"/>
        <w:ind w:left="567" w:hanging="567"/>
        <w:jc w:val="both"/>
        <w:rPr>
          <w:rFonts w:ascii="Arial" w:hAnsi="Arial" w:cs="Arial"/>
        </w:rPr>
      </w:pPr>
      <w:r w:rsidRPr="007D7794">
        <w:rPr>
          <w:rFonts w:ascii="Arial" w:hAnsi="Arial" w:cs="Arial"/>
        </w:rPr>
        <w:t>The Municipal Systems Act, 2000 (Act 32 of 2000</w:t>
      </w:r>
      <w:proofErr w:type="gramStart"/>
      <w:r w:rsidRPr="007D7794">
        <w:rPr>
          <w:rFonts w:ascii="Arial" w:hAnsi="Arial" w:cs="Arial"/>
        </w:rPr>
        <w:t>);</w:t>
      </w:r>
      <w:proofErr w:type="gramEnd"/>
    </w:p>
    <w:p w14:paraId="6280C452" w14:textId="77777777" w:rsidR="00885418" w:rsidRPr="007D7794" w:rsidRDefault="00885418" w:rsidP="00885418">
      <w:pPr>
        <w:numPr>
          <w:ilvl w:val="0"/>
          <w:numId w:val="27"/>
        </w:numPr>
        <w:autoSpaceDE w:val="0"/>
        <w:autoSpaceDN w:val="0"/>
        <w:adjustRightInd w:val="0"/>
        <w:spacing w:line="276" w:lineRule="auto"/>
        <w:ind w:left="567" w:hanging="567"/>
        <w:jc w:val="both"/>
        <w:rPr>
          <w:rFonts w:ascii="Arial" w:hAnsi="Arial" w:cs="Arial"/>
        </w:rPr>
      </w:pPr>
      <w:r w:rsidRPr="007D7794">
        <w:rPr>
          <w:rFonts w:ascii="Arial" w:hAnsi="Arial" w:cs="Arial"/>
        </w:rPr>
        <w:t>The Municipal Finance Management Act, 2003 (Act 56 of 2003</w:t>
      </w:r>
      <w:proofErr w:type="gramStart"/>
      <w:r w:rsidRPr="007D7794">
        <w:rPr>
          <w:rFonts w:ascii="Arial" w:hAnsi="Arial" w:cs="Arial"/>
        </w:rPr>
        <w:t>);</w:t>
      </w:r>
      <w:proofErr w:type="gramEnd"/>
    </w:p>
    <w:p w14:paraId="00F86F76" w14:textId="77777777" w:rsidR="00885418" w:rsidRPr="007D7794" w:rsidRDefault="00885418" w:rsidP="00885418">
      <w:pPr>
        <w:numPr>
          <w:ilvl w:val="0"/>
          <w:numId w:val="27"/>
        </w:numPr>
        <w:autoSpaceDE w:val="0"/>
        <w:autoSpaceDN w:val="0"/>
        <w:adjustRightInd w:val="0"/>
        <w:spacing w:line="276" w:lineRule="auto"/>
        <w:ind w:left="567" w:hanging="567"/>
        <w:jc w:val="both"/>
        <w:rPr>
          <w:rFonts w:ascii="Arial" w:hAnsi="Arial" w:cs="Arial"/>
        </w:rPr>
      </w:pPr>
      <w:r w:rsidRPr="007D7794">
        <w:rPr>
          <w:rFonts w:ascii="Arial" w:hAnsi="Arial" w:cs="Arial"/>
        </w:rPr>
        <w:t>The Promotion of Administrative Justice Act, 2000 (Act 3 of 2000</w:t>
      </w:r>
      <w:proofErr w:type="gramStart"/>
      <w:r w:rsidRPr="007D7794">
        <w:rPr>
          <w:rFonts w:ascii="Arial" w:hAnsi="Arial" w:cs="Arial"/>
        </w:rPr>
        <w:t>);</w:t>
      </w:r>
      <w:proofErr w:type="gramEnd"/>
    </w:p>
    <w:p w14:paraId="55D8A409" w14:textId="77777777" w:rsidR="00885418" w:rsidRPr="007D7794" w:rsidRDefault="00885418" w:rsidP="00885418">
      <w:pPr>
        <w:numPr>
          <w:ilvl w:val="0"/>
          <w:numId w:val="27"/>
        </w:numPr>
        <w:autoSpaceDE w:val="0"/>
        <w:autoSpaceDN w:val="0"/>
        <w:adjustRightInd w:val="0"/>
        <w:spacing w:line="276" w:lineRule="auto"/>
        <w:ind w:left="567" w:hanging="567"/>
        <w:jc w:val="both"/>
        <w:rPr>
          <w:rFonts w:ascii="Arial" w:hAnsi="Arial" w:cs="Arial"/>
        </w:rPr>
      </w:pPr>
      <w:r w:rsidRPr="007D7794">
        <w:rPr>
          <w:rFonts w:ascii="Arial" w:hAnsi="Arial" w:cs="Arial"/>
        </w:rPr>
        <w:t>The Promotion of Access to Information Act, 2000 (Act 2 of 2000</w:t>
      </w:r>
      <w:proofErr w:type="gramStart"/>
      <w:r w:rsidRPr="007D7794">
        <w:rPr>
          <w:rFonts w:ascii="Arial" w:hAnsi="Arial" w:cs="Arial"/>
        </w:rPr>
        <w:t>);</w:t>
      </w:r>
      <w:proofErr w:type="gramEnd"/>
    </w:p>
    <w:p w14:paraId="3DFB65B0" w14:textId="02B2B914" w:rsidR="00885418" w:rsidRPr="00F5633A" w:rsidRDefault="00885418" w:rsidP="00885418">
      <w:pPr>
        <w:numPr>
          <w:ilvl w:val="0"/>
          <w:numId w:val="27"/>
        </w:numPr>
        <w:autoSpaceDE w:val="0"/>
        <w:autoSpaceDN w:val="0"/>
        <w:adjustRightInd w:val="0"/>
        <w:spacing w:line="276" w:lineRule="auto"/>
        <w:ind w:left="567" w:hanging="567"/>
        <w:jc w:val="both"/>
        <w:rPr>
          <w:rFonts w:ascii="Arial" w:hAnsi="Arial" w:cs="Arial"/>
        </w:rPr>
      </w:pPr>
      <w:r w:rsidRPr="007D7794">
        <w:rPr>
          <w:rFonts w:ascii="Arial" w:hAnsi="Arial" w:cs="Arial"/>
        </w:rPr>
        <w:t>The Municipal Property Rates Act, 2004 (Act 6 of 2004).</w:t>
      </w:r>
    </w:p>
    <w:p w14:paraId="7078F3C4" w14:textId="77777777" w:rsidR="00885418" w:rsidRPr="00F5633A" w:rsidRDefault="00885418" w:rsidP="00885418">
      <w:pPr>
        <w:pStyle w:val="Heading1"/>
        <w:rPr>
          <w:b/>
          <w:bCs/>
          <w:color w:val="auto"/>
          <w:sz w:val="22"/>
          <w:szCs w:val="22"/>
        </w:rPr>
      </w:pPr>
      <w:bookmarkStart w:id="17" w:name="_Toc233036727"/>
      <w:bookmarkStart w:id="18" w:name="_Toc233036824"/>
      <w:bookmarkStart w:id="19" w:name="_Toc233037621"/>
      <w:bookmarkStart w:id="20" w:name="_Toc233089457"/>
      <w:bookmarkStart w:id="21" w:name="_Toc233089636"/>
      <w:bookmarkStart w:id="22" w:name="_Toc233089978"/>
      <w:bookmarkStart w:id="23" w:name="_Toc189467814"/>
      <w:r w:rsidRPr="00F5633A">
        <w:rPr>
          <w:b/>
          <w:bCs/>
          <w:color w:val="auto"/>
          <w:sz w:val="22"/>
          <w:szCs w:val="22"/>
        </w:rPr>
        <w:t>4.</w:t>
      </w:r>
      <w:r w:rsidRPr="00F5633A">
        <w:rPr>
          <w:b/>
          <w:bCs/>
          <w:color w:val="auto"/>
          <w:sz w:val="22"/>
          <w:szCs w:val="22"/>
        </w:rPr>
        <w:tab/>
        <w:t>QUALIFICATION CRITERIA</w:t>
      </w:r>
      <w:bookmarkEnd w:id="17"/>
      <w:bookmarkEnd w:id="18"/>
      <w:bookmarkEnd w:id="19"/>
      <w:bookmarkEnd w:id="20"/>
      <w:bookmarkEnd w:id="21"/>
      <w:bookmarkEnd w:id="22"/>
      <w:bookmarkEnd w:id="23"/>
    </w:p>
    <w:p w14:paraId="6B2C9672" w14:textId="77777777" w:rsidR="00885418" w:rsidRPr="007D7794" w:rsidRDefault="00885418" w:rsidP="00885418">
      <w:pPr>
        <w:jc w:val="both"/>
        <w:rPr>
          <w:rFonts w:ascii="Arial" w:hAnsi="Arial" w:cs="Arial"/>
        </w:rPr>
      </w:pPr>
    </w:p>
    <w:p w14:paraId="28947127" w14:textId="77777777" w:rsidR="00885418" w:rsidRPr="007D7794" w:rsidRDefault="00885418" w:rsidP="00885418">
      <w:pPr>
        <w:spacing w:line="276" w:lineRule="auto"/>
        <w:jc w:val="both"/>
        <w:rPr>
          <w:rFonts w:ascii="Arial" w:hAnsi="Arial" w:cs="Arial"/>
        </w:rPr>
      </w:pPr>
      <w:r w:rsidRPr="007D7794">
        <w:rPr>
          <w:rFonts w:ascii="Arial" w:hAnsi="Arial" w:cs="Arial"/>
        </w:rPr>
        <w:t>Qualification criteria for indigent support shall be determined by the municipality from time to time, provided that until the Matatiele Local Municipality determines otherwise, the following criteria shall apply:</w:t>
      </w:r>
    </w:p>
    <w:p w14:paraId="61C5A1A2" w14:textId="77777777" w:rsidR="00885418" w:rsidRPr="007D7794" w:rsidRDefault="00885418" w:rsidP="00885418">
      <w:pPr>
        <w:autoSpaceDE w:val="0"/>
        <w:autoSpaceDN w:val="0"/>
        <w:adjustRightInd w:val="0"/>
        <w:spacing w:line="276" w:lineRule="auto"/>
        <w:jc w:val="both"/>
        <w:rPr>
          <w:rFonts w:ascii="Arial" w:hAnsi="Arial" w:cs="Arial"/>
        </w:rPr>
      </w:pPr>
    </w:p>
    <w:p w14:paraId="75D6B417" w14:textId="77777777" w:rsidR="00885418" w:rsidRPr="007D7794" w:rsidRDefault="00885418" w:rsidP="00885418">
      <w:pPr>
        <w:autoSpaceDE w:val="0"/>
        <w:autoSpaceDN w:val="0"/>
        <w:adjustRightInd w:val="0"/>
        <w:spacing w:line="276" w:lineRule="auto"/>
        <w:ind w:left="720" w:hanging="720"/>
        <w:jc w:val="both"/>
        <w:rPr>
          <w:rFonts w:ascii="Arial" w:hAnsi="Arial" w:cs="Arial"/>
        </w:rPr>
      </w:pPr>
      <w:r w:rsidRPr="007D7794">
        <w:rPr>
          <w:rFonts w:ascii="Arial" w:hAnsi="Arial" w:cs="Arial"/>
        </w:rPr>
        <w:t>4.1</w:t>
      </w:r>
      <w:r w:rsidRPr="007D7794">
        <w:rPr>
          <w:rFonts w:ascii="Arial" w:hAnsi="Arial" w:cs="Arial"/>
        </w:rPr>
        <w:tab/>
        <w:t>The applicant must be a resident within the municipal area.</w:t>
      </w:r>
    </w:p>
    <w:p w14:paraId="48C7DA4E" w14:textId="77777777" w:rsidR="00885418" w:rsidRPr="007D7794" w:rsidRDefault="00885418" w:rsidP="00885418">
      <w:pPr>
        <w:autoSpaceDE w:val="0"/>
        <w:autoSpaceDN w:val="0"/>
        <w:adjustRightInd w:val="0"/>
        <w:spacing w:line="276" w:lineRule="auto"/>
        <w:ind w:left="709" w:hanging="709"/>
        <w:jc w:val="both"/>
        <w:rPr>
          <w:rFonts w:ascii="Arial" w:hAnsi="Arial" w:cs="Arial"/>
        </w:rPr>
      </w:pPr>
      <w:r w:rsidRPr="007D7794">
        <w:rPr>
          <w:rFonts w:ascii="Arial" w:hAnsi="Arial" w:cs="Arial"/>
        </w:rPr>
        <w:t>4.2</w:t>
      </w:r>
      <w:r w:rsidRPr="007D7794">
        <w:rPr>
          <w:rFonts w:ascii="Arial" w:hAnsi="Arial" w:cs="Arial"/>
        </w:rPr>
        <w:tab/>
        <w:t>The applicant must be in possession of a valid South African identity document.</w:t>
      </w:r>
    </w:p>
    <w:p w14:paraId="360EB73B" w14:textId="77777777" w:rsidR="00885418" w:rsidRPr="007D7794" w:rsidRDefault="00885418" w:rsidP="00885418">
      <w:pPr>
        <w:spacing w:line="276" w:lineRule="auto"/>
        <w:ind w:left="709" w:hanging="709"/>
        <w:jc w:val="both"/>
        <w:rPr>
          <w:rFonts w:ascii="Arial" w:hAnsi="Arial" w:cs="Arial"/>
        </w:rPr>
      </w:pPr>
      <w:r w:rsidRPr="007D7794">
        <w:rPr>
          <w:rFonts w:ascii="Arial" w:hAnsi="Arial" w:cs="Arial"/>
        </w:rPr>
        <w:t>4.3</w:t>
      </w:r>
      <w:r w:rsidRPr="007D7794">
        <w:rPr>
          <w:rFonts w:ascii="Arial" w:hAnsi="Arial" w:cs="Arial"/>
        </w:rPr>
        <w:tab/>
        <w:t>The combined or joint gross income of all occupants or dependants in a single household which receives services from the municipality may not exceed the thresholds determined by the municipality annually during consideration of the budget for the next financial year. The guideline relating to the household income threshold is an income of not less than two state pensions per month.</w:t>
      </w:r>
    </w:p>
    <w:p w14:paraId="6D98248D" w14:textId="0681779F" w:rsidR="00885418" w:rsidRPr="007D7794" w:rsidRDefault="00885418" w:rsidP="00885418">
      <w:pPr>
        <w:autoSpaceDE w:val="0"/>
        <w:autoSpaceDN w:val="0"/>
        <w:adjustRightInd w:val="0"/>
        <w:spacing w:line="276" w:lineRule="auto"/>
        <w:ind w:left="709" w:hanging="709"/>
        <w:jc w:val="both"/>
        <w:rPr>
          <w:rFonts w:ascii="Arial" w:hAnsi="Arial" w:cs="Arial"/>
        </w:rPr>
      </w:pPr>
      <w:r w:rsidRPr="007D7794">
        <w:rPr>
          <w:rFonts w:ascii="Arial" w:hAnsi="Arial" w:cs="Arial"/>
        </w:rPr>
        <w:t>4.4</w:t>
      </w:r>
      <w:r w:rsidRPr="007D7794">
        <w:rPr>
          <w:rFonts w:ascii="Arial" w:hAnsi="Arial" w:cs="Arial"/>
        </w:rPr>
        <w:tab/>
        <w:t xml:space="preserve">The applicant must be the owner or tenant who receives municipal services and is registered as an account holder on the municipal financial system; </w:t>
      </w:r>
      <w:r w:rsidR="00346161">
        <w:rPr>
          <w:rFonts w:ascii="Arial" w:hAnsi="Arial" w:cs="Arial"/>
        </w:rPr>
        <w:t>except</w:t>
      </w:r>
      <w:r w:rsidRPr="007D7794">
        <w:rPr>
          <w:rFonts w:ascii="Arial" w:hAnsi="Arial" w:cs="Arial"/>
        </w:rPr>
        <w:t xml:space="preserve"> that the requirement of being registered as an account holder does not apply to households in informal settlements where no accounts are rendered nor in rural areas where no accounts are rendered. </w:t>
      </w:r>
    </w:p>
    <w:p w14:paraId="2FAB2788" w14:textId="77777777" w:rsidR="00FC3AFE" w:rsidRDefault="00FC3AFE" w:rsidP="00210E90">
      <w:pPr>
        <w:rPr>
          <w:b/>
          <w:bCs/>
          <w:noProof/>
        </w:rPr>
      </w:pPr>
    </w:p>
    <w:p w14:paraId="458AA268" w14:textId="77777777" w:rsidR="00FC3AFE" w:rsidRDefault="00FC3AFE" w:rsidP="00210E90">
      <w:pPr>
        <w:rPr>
          <w:b/>
          <w:bCs/>
          <w:noProof/>
        </w:rPr>
      </w:pPr>
    </w:p>
    <w:p w14:paraId="7D5236D8" w14:textId="77777777" w:rsidR="00FC3AFE" w:rsidRDefault="00FC3AFE" w:rsidP="00210E90">
      <w:pPr>
        <w:rPr>
          <w:b/>
          <w:bCs/>
          <w:noProof/>
        </w:rPr>
      </w:pPr>
    </w:p>
    <w:p w14:paraId="19C0900F" w14:textId="77777777" w:rsidR="00FC3AFE" w:rsidRDefault="00FC3AFE" w:rsidP="00210E90">
      <w:pPr>
        <w:rPr>
          <w:b/>
          <w:bCs/>
          <w:noProof/>
        </w:rPr>
      </w:pPr>
    </w:p>
    <w:p w14:paraId="7C69D47A" w14:textId="77777777" w:rsidR="00FC3AFE" w:rsidRDefault="00FC3AFE" w:rsidP="00210E90">
      <w:pPr>
        <w:rPr>
          <w:b/>
          <w:bCs/>
          <w:noProof/>
        </w:rPr>
      </w:pPr>
    </w:p>
    <w:p w14:paraId="18A3CD04" w14:textId="77777777" w:rsidR="00FC3AFE" w:rsidRDefault="00FC3AFE" w:rsidP="00210E90">
      <w:pPr>
        <w:rPr>
          <w:b/>
          <w:bCs/>
          <w:noProof/>
        </w:rPr>
      </w:pPr>
    </w:p>
    <w:p w14:paraId="23C632AE" w14:textId="77777777" w:rsidR="00FC3AFE" w:rsidRDefault="00FC3AFE" w:rsidP="00210E90">
      <w:pPr>
        <w:rPr>
          <w:b/>
          <w:bCs/>
          <w:noProof/>
        </w:rPr>
      </w:pPr>
    </w:p>
    <w:p w14:paraId="7298510E" w14:textId="77777777" w:rsidR="00FC3AFE" w:rsidRDefault="00FC3AFE" w:rsidP="00210E90">
      <w:pPr>
        <w:rPr>
          <w:b/>
          <w:bCs/>
          <w:noProof/>
        </w:rPr>
      </w:pPr>
    </w:p>
    <w:p w14:paraId="054D8912" w14:textId="77777777" w:rsidR="00FC3AFE" w:rsidRDefault="00FC3AFE" w:rsidP="00210E90">
      <w:pPr>
        <w:rPr>
          <w:b/>
          <w:bCs/>
          <w:noProof/>
        </w:rPr>
      </w:pPr>
    </w:p>
    <w:p w14:paraId="582DE5DB" w14:textId="77777777" w:rsidR="00FC3AFE" w:rsidRDefault="00FC3AFE" w:rsidP="00210E90">
      <w:pPr>
        <w:rPr>
          <w:b/>
          <w:bCs/>
          <w:noProof/>
        </w:rPr>
      </w:pPr>
    </w:p>
    <w:p w14:paraId="3DBB895F" w14:textId="77777777" w:rsidR="00FC3AFE" w:rsidRDefault="00FC3AFE" w:rsidP="00210E90">
      <w:pPr>
        <w:rPr>
          <w:b/>
          <w:bCs/>
          <w:noProof/>
        </w:rPr>
      </w:pPr>
    </w:p>
    <w:p w14:paraId="1A54377E" w14:textId="77777777" w:rsidR="00FC3AFE" w:rsidRDefault="00FC3AFE" w:rsidP="00210E90">
      <w:pPr>
        <w:rPr>
          <w:b/>
          <w:bCs/>
          <w:noProof/>
        </w:rPr>
      </w:pPr>
    </w:p>
    <w:p w14:paraId="0B5B8B67" w14:textId="77777777" w:rsidR="00FC3AFE" w:rsidRDefault="00FC3AFE" w:rsidP="00210E90">
      <w:pPr>
        <w:rPr>
          <w:b/>
          <w:bCs/>
          <w:noProof/>
        </w:rPr>
      </w:pPr>
    </w:p>
    <w:p w14:paraId="57F55439" w14:textId="77777777" w:rsidR="00FC3AFE" w:rsidRDefault="00FC3AFE" w:rsidP="00210E90">
      <w:pPr>
        <w:rPr>
          <w:b/>
          <w:bCs/>
          <w:noProof/>
        </w:rPr>
      </w:pPr>
    </w:p>
    <w:p w14:paraId="6ED115D0" w14:textId="77777777" w:rsidR="007F31B4" w:rsidRPr="007D7794" w:rsidRDefault="007F31B4" w:rsidP="007F31B4">
      <w:pPr>
        <w:spacing w:line="276" w:lineRule="auto"/>
        <w:ind w:left="709" w:hanging="709"/>
        <w:jc w:val="both"/>
        <w:rPr>
          <w:rFonts w:ascii="Arial" w:hAnsi="Arial" w:cs="Arial"/>
        </w:rPr>
      </w:pPr>
      <w:r w:rsidRPr="007D7794">
        <w:rPr>
          <w:rFonts w:ascii="Arial" w:hAnsi="Arial" w:cs="Arial"/>
        </w:rPr>
        <w:t>Any occupant or resident of the single household referred to above may not own more than one property in the municipal area.</w:t>
      </w:r>
    </w:p>
    <w:p w14:paraId="663ECA4A" w14:textId="77777777" w:rsidR="007F31B4" w:rsidRPr="007D7794" w:rsidRDefault="007F31B4" w:rsidP="007F31B4">
      <w:pPr>
        <w:spacing w:line="276" w:lineRule="auto"/>
        <w:ind w:left="709" w:hanging="709"/>
        <w:jc w:val="both"/>
        <w:rPr>
          <w:rFonts w:ascii="Arial" w:hAnsi="Arial" w:cs="Arial"/>
        </w:rPr>
      </w:pPr>
      <w:r w:rsidRPr="007D7794">
        <w:rPr>
          <w:rFonts w:ascii="Arial" w:hAnsi="Arial" w:cs="Arial"/>
        </w:rPr>
        <w:t>4.6</w:t>
      </w:r>
      <w:r w:rsidRPr="007D7794">
        <w:rPr>
          <w:rFonts w:ascii="Arial" w:hAnsi="Arial" w:cs="Arial"/>
        </w:rPr>
        <w:tab/>
        <w:t>A tenant can apply for the benefits in respect of the charges he/she is billed for while the landlord remains liable for all ownership related charges such as rates.</w:t>
      </w:r>
    </w:p>
    <w:p w14:paraId="11E3714C" w14:textId="77777777" w:rsidR="007F31B4" w:rsidRPr="007D7794" w:rsidRDefault="007F31B4" w:rsidP="007F31B4">
      <w:pPr>
        <w:autoSpaceDE w:val="0"/>
        <w:autoSpaceDN w:val="0"/>
        <w:adjustRightInd w:val="0"/>
        <w:spacing w:line="276" w:lineRule="auto"/>
        <w:ind w:left="709" w:hanging="709"/>
        <w:jc w:val="both"/>
        <w:rPr>
          <w:rFonts w:ascii="Arial" w:hAnsi="Arial" w:cs="Arial"/>
        </w:rPr>
      </w:pPr>
      <w:r w:rsidRPr="007D7794">
        <w:rPr>
          <w:rFonts w:ascii="Arial" w:hAnsi="Arial" w:cs="Arial"/>
        </w:rPr>
        <w:t>4.7</w:t>
      </w:r>
      <w:r w:rsidRPr="007D7794">
        <w:rPr>
          <w:rFonts w:ascii="Arial" w:hAnsi="Arial" w:cs="Arial"/>
        </w:rPr>
        <w:tab/>
        <w:t xml:space="preserve">The account of a deceased estate, may be subsidised if the surviving spouse or dependants of the deceased who occupy the property, applies for assistance.  </w:t>
      </w:r>
    </w:p>
    <w:p w14:paraId="5D7E201D" w14:textId="77777777" w:rsidR="007F31B4" w:rsidRPr="007D7794" w:rsidRDefault="007F31B4" w:rsidP="007F31B4">
      <w:pPr>
        <w:autoSpaceDE w:val="0"/>
        <w:autoSpaceDN w:val="0"/>
        <w:adjustRightInd w:val="0"/>
        <w:spacing w:line="276" w:lineRule="auto"/>
        <w:ind w:left="709" w:hanging="709"/>
        <w:jc w:val="both"/>
        <w:rPr>
          <w:rFonts w:ascii="Arial" w:hAnsi="Arial" w:cs="Arial"/>
        </w:rPr>
      </w:pPr>
    </w:p>
    <w:p w14:paraId="4AA2D885" w14:textId="77777777" w:rsidR="007F31B4" w:rsidRPr="007D7794" w:rsidRDefault="007F31B4" w:rsidP="007F31B4">
      <w:pPr>
        <w:pStyle w:val="Heading1"/>
        <w:rPr>
          <w:sz w:val="22"/>
          <w:szCs w:val="22"/>
        </w:rPr>
      </w:pPr>
      <w:bookmarkStart w:id="24" w:name="_Toc233036728"/>
      <w:bookmarkStart w:id="25" w:name="_Toc233036825"/>
      <w:bookmarkStart w:id="26" w:name="_Toc233037622"/>
      <w:bookmarkStart w:id="27" w:name="_Toc233089458"/>
      <w:bookmarkStart w:id="28" w:name="_Toc233089637"/>
      <w:bookmarkStart w:id="29" w:name="_Toc233089979"/>
      <w:bookmarkStart w:id="30" w:name="_Toc189467815"/>
      <w:r w:rsidRPr="007D7794">
        <w:rPr>
          <w:sz w:val="22"/>
          <w:szCs w:val="22"/>
        </w:rPr>
        <w:t>5.</w:t>
      </w:r>
      <w:r w:rsidRPr="00F5633A">
        <w:rPr>
          <w:b/>
          <w:bCs/>
          <w:color w:val="auto"/>
          <w:sz w:val="22"/>
          <w:szCs w:val="22"/>
        </w:rPr>
        <w:tab/>
        <w:t>TARGETING OF INDIGENT HOUSEHOLDS</w:t>
      </w:r>
      <w:bookmarkEnd w:id="24"/>
      <w:bookmarkEnd w:id="25"/>
      <w:bookmarkEnd w:id="26"/>
      <w:bookmarkEnd w:id="27"/>
      <w:bookmarkEnd w:id="28"/>
      <w:bookmarkEnd w:id="29"/>
      <w:bookmarkEnd w:id="30"/>
    </w:p>
    <w:p w14:paraId="645933F1" w14:textId="77777777" w:rsidR="007F31B4" w:rsidRPr="007D7794" w:rsidRDefault="007F31B4" w:rsidP="007F31B4">
      <w:pPr>
        <w:jc w:val="both"/>
        <w:rPr>
          <w:rFonts w:ascii="Arial" w:hAnsi="Arial" w:cs="Arial"/>
        </w:rPr>
      </w:pPr>
    </w:p>
    <w:p w14:paraId="4D2A8548" w14:textId="77777777" w:rsidR="007F31B4" w:rsidRPr="007D7794" w:rsidRDefault="007F31B4" w:rsidP="007F31B4">
      <w:pPr>
        <w:autoSpaceDE w:val="0"/>
        <w:autoSpaceDN w:val="0"/>
        <w:adjustRightInd w:val="0"/>
        <w:spacing w:line="276" w:lineRule="auto"/>
        <w:jc w:val="both"/>
        <w:rPr>
          <w:rFonts w:ascii="Arial" w:hAnsi="Arial" w:cs="Arial"/>
        </w:rPr>
      </w:pPr>
      <w:r w:rsidRPr="007D7794">
        <w:rPr>
          <w:rFonts w:ascii="Arial" w:hAnsi="Arial" w:cs="Arial"/>
        </w:rPr>
        <w:t xml:space="preserve">The effective targeting of indigent households and the implementation of this policy will depend largely on the social analysis included in the IDP, the LED initiatives and other poverty relief </w:t>
      </w:r>
      <w:r>
        <w:rPr>
          <w:rFonts w:ascii="Arial" w:hAnsi="Arial" w:cs="Arial"/>
        </w:rPr>
        <w:t>Indigent</w:t>
      </w:r>
      <w:r w:rsidRPr="007D7794">
        <w:rPr>
          <w:rFonts w:ascii="Arial" w:hAnsi="Arial" w:cs="Arial"/>
        </w:rPr>
        <w:t>s of the Matatiele Local Municipality. The socio-economic information and performance indicators contained in these documents must form the basis for the targeting of indigent households.</w:t>
      </w:r>
    </w:p>
    <w:p w14:paraId="73480819" w14:textId="77777777" w:rsidR="007F31B4" w:rsidRPr="007D7794" w:rsidRDefault="007F31B4" w:rsidP="007F31B4">
      <w:pPr>
        <w:autoSpaceDE w:val="0"/>
        <w:autoSpaceDN w:val="0"/>
        <w:adjustRightInd w:val="0"/>
        <w:spacing w:line="276" w:lineRule="auto"/>
        <w:jc w:val="both"/>
        <w:rPr>
          <w:rFonts w:ascii="Arial" w:hAnsi="Arial" w:cs="Arial"/>
        </w:rPr>
      </w:pPr>
      <w:r w:rsidRPr="007D7794">
        <w:rPr>
          <w:rFonts w:ascii="Arial" w:hAnsi="Arial" w:cs="Arial"/>
        </w:rPr>
        <w:t>Against the background of such socio-economic analysis, the municipality must within its financial and institutional capacity decide which targeting approach or option should be applied.</w:t>
      </w:r>
    </w:p>
    <w:p w14:paraId="2D6BAB55" w14:textId="77777777" w:rsidR="007F31B4" w:rsidRDefault="007F31B4" w:rsidP="007F31B4">
      <w:pPr>
        <w:autoSpaceDE w:val="0"/>
        <w:autoSpaceDN w:val="0"/>
        <w:adjustRightInd w:val="0"/>
        <w:spacing w:line="276" w:lineRule="auto"/>
        <w:jc w:val="both"/>
        <w:rPr>
          <w:rFonts w:ascii="Arial" w:hAnsi="Arial" w:cs="Arial"/>
        </w:rPr>
      </w:pPr>
    </w:p>
    <w:p w14:paraId="1698A649" w14:textId="77777777" w:rsidR="007F31B4" w:rsidRPr="007D7794" w:rsidRDefault="007F31B4" w:rsidP="007F31B4">
      <w:pPr>
        <w:autoSpaceDE w:val="0"/>
        <w:autoSpaceDN w:val="0"/>
        <w:adjustRightInd w:val="0"/>
        <w:spacing w:line="276" w:lineRule="auto"/>
        <w:jc w:val="both"/>
        <w:rPr>
          <w:rFonts w:ascii="Arial" w:hAnsi="Arial" w:cs="Arial"/>
        </w:rPr>
      </w:pPr>
      <w:r w:rsidRPr="007D7794">
        <w:rPr>
          <w:rFonts w:ascii="Arial" w:hAnsi="Arial" w:cs="Arial"/>
        </w:rPr>
        <w:t xml:space="preserve">Depending on capacity the municipality may apply </w:t>
      </w:r>
      <w:r w:rsidRPr="007D7794">
        <w:rPr>
          <w:rFonts w:ascii="Arial" w:hAnsi="Arial" w:cs="Arial"/>
          <w:u w:val="single"/>
        </w:rPr>
        <w:t>any or a combination</w:t>
      </w:r>
      <w:r w:rsidRPr="007D7794">
        <w:rPr>
          <w:rFonts w:ascii="Arial" w:hAnsi="Arial" w:cs="Arial"/>
        </w:rPr>
        <w:t xml:space="preserve"> of the following targeting methods:</w:t>
      </w:r>
    </w:p>
    <w:p w14:paraId="79300027" w14:textId="77777777" w:rsidR="007F31B4" w:rsidRDefault="007F31B4" w:rsidP="007F31B4">
      <w:pPr>
        <w:autoSpaceDE w:val="0"/>
        <w:autoSpaceDN w:val="0"/>
        <w:adjustRightInd w:val="0"/>
        <w:spacing w:line="276" w:lineRule="auto"/>
        <w:jc w:val="both"/>
        <w:rPr>
          <w:rFonts w:ascii="Arial" w:hAnsi="Arial" w:cs="Arial"/>
        </w:rPr>
      </w:pPr>
    </w:p>
    <w:p w14:paraId="4182DCDE" w14:textId="77777777" w:rsidR="007F31B4" w:rsidRDefault="007F31B4" w:rsidP="007F31B4">
      <w:pPr>
        <w:autoSpaceDE w:val="0"/>
        <w:autoSpaceDN w:val="0"/>
        <w:adjustRightInd w:val="0"/>
        <w:spacing w:line="276" w:lineRule="auto"/>
        <w:jc w:val="both"/>
        <w:rPr>
          <w:rFonts w:ascii="Arial" w:hAnsi="Arial" w:cs="Arial"/>
        </w:rPr>
      </w:pPr>
    </w:p>
    <w:p w14:paraId="545FFE7F" w14:textId="77777777" w:rsidR="007F31B4" w:rsidRPr="007D7794" w:rsidRDefault="007F31B4" w:rsidP="007F31B4">
      <w:pPr>
        <w:autoSpaceDE w:val="0"/>
        <w:autoSpaceDN w:val="0"/>
        <w:adjustRightInd w:val="0"/>
        <w:spacing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gridCol w:w="4518"/>
      </w:tblGrid>
      <w:tr w:rsidR="007F31B4" w:rsidRPr="007D7794" w14:paraId="7593F799" w14:textId="77777777" w:rsidTr="004716AC">
        <w:tc>
          <w:tcPr>
            <w:tcW w:w="4621" w:type="dxa"/>
          </w:tcPr>
          <w:p w14:paraId="01B343C7" w14:textId="77777777" w:rsidR="007F31B4" w:rsidRPr="007D7794" w:rsidRDefault="007F31B4" w:rsidP="004716AC">
            <w:pPr>
              <w:autoSpaceDE w:val="0"/>
              <w:autoSpaceDN w:val="0"/>
              <w:adjustRightInd w:val="0"/>
              <w:spacing w:line="276" w:lineRule="auto"/>
              <w:jc w:val="both"/>
              <w:rPr>
                <w:rFonts w:ascii="Arial" w:hAnsi="Arial" w:cs="Arial"/>
                <w:b/>
              </w:rPr>
            </w:pPr>
            <w:r w:rsidRPr="007D7794">
              <w:rPr>
                <w:rFonts w:ascii="Arial" w:hAnsi="Arial" w:cs="Arial"/>
                <w:b/>
              </w:rPr>
              <w:t>Targeting approach</w:t>
            </w:r>
          </w:p>
        </w:tc>
        <w:tc>
          <w:tcPr>
            <w:tcW w:w="4621" w:type="dxa"/>
          </w:tcPr>
          <w:p w14:paraId="553BE383" w14:textId="77777777" w:rsidR="007F31B4" w:rsidRPr="007D7794" w:rsidRDefault="007F31B4" w:rsidP="004716AC">
            <w:pPr>
              <w:autoSpaceDE w:val="0"/>
              <w:autoSpaceDN w:val="0"/>
              <w:adjustRightInd w:val="0"/>
              <w:spacing w:line="276" w:lineRule="auto"/>
              <w:jc w:val="both"/>
              <w:rPr>
                <w:rFonts w:ascii="Arial" w:hAnsi="Arial" w:cs="Arial"/>
                <w:b/>
              </w:rPr>
            </w:pPr>
            <w:r w:rsidRPr="007D7794">
              <w:rPr>
                <w:rFonts w:ascii="Arial" w:hAnsi="Arial" w:cs="Arial"/>
                <w:b/>
              </w:rPr>
              <w:t>Application</w:t>
            </w:r>
          </w:p>
        </w:tc>
      </w:tr>
      <w:tr w:rsidR="007F31B4" w:rsidRPr="007D7794" w14:paraId="13D28AFF" w14:textId="77777777" w:rsidTr="004716AC">
        <w:tc>
          <w:tcPr>
            <w:tcW w:w="4621" w:type="dxa"/>
          </w:tcPr>
          <w:p w14:paraId="488EA5B6" w14:textId="77777777" w:rsidR="007F31B4" w:rsidRPr="007D7794" w:rsidRDefault="007F31B4" w:rsidP="007F31B4">
            <w:pPr>
              <w:numPr>
                <w:ilvl w:val="0"/>
                <w:numId w:val="28"/>
              </w:numPr>
              <w:tabs>
                <w:tab w:val="left" w:pos="360"/>
              </w:tabs>
              <w:autoSpaceDE w:val="0"/>
              <w:autoSpaceDN w:val="0"/>
              <w:adjustRightInd w:val="0"/>
              <w:spacing w:line="276" w:lineRule="auto"/>
              <w:ind w:left="0" w:firstLine="0"/>
              <w:jc w:val="both"/>
              <w:rPr>
                <w:rFonts w:ascii="Arial" w:hAnsi="Arial" w:cs="Arial"/>
              </w:rPr>
            </w:pPr>
            <w:r w:rsidRPr="007D7794">
              <w:rPr>
                <w:rFonts w:ascii="Arial" w:hAnsi="Arial" w:cs="Arial"/>
              </w:rPr>
              <w:t>Service levels</w:t>
            </w:r>
          </w:p>
        </w:tc>
        <w:tc>
          <w:tcPr>
            <w:tcW w:w="4621" w:type="dxa"/>
          </w:tcPr>
          <w:p w14:paraId="23781E25" w14:textId="77777777" w:rsidR="007F31B4" w:rsidRPr="007D7794" w:rsidRDefault="007F31B4" w:rsidP="004716AC">
            <w:pPr>
              <w:autoSpaceDE w:val="0"/>
              <w:autoSpaceDN w:val="0"/>
              <w:adjustRightInd w:val="0"/>
              <w:spacing w:line="276" w:lineRule="auto"/>
              <w:jc w:val="both"/>
              <w:rPr>
                <w:rFonts w:ascii="Arial" w:hAnsi="Arial" w:cs="Arial"/>
              </w:rPr>
            </w:pPr>
            <w:r w:rsidRPr="007D7794">
              <w:rPr>
                <w:rFonts w:ascii="Arial" w:hAnsi="Arial" w:cs="Arial"/>
              </w:rPr>
              <w:t>Lowest service levels normally in informal settlements and rural areas.</w:t>
            </w:r>
          </w:p>
          <w:p w14:paraId="522941EA" w14:textId="77777777" w:rsidR="007F31B4" w:rsidRPr="007D7794" w:rsidRDefault="007F31B4" w:rsidP="004716AC">
            <w:pPr>
              <w:autoSpaceDE w:val="0"/>
              <w:autoSpaceDN w:val="0"/>
              <w:adjustRightInd w:val="0"/>
              <w:spacing w:line="276" w:lineRule="auto"/>
              <w:jc w:val="both"/>
              <w:rPr>
                <w:rFonts w:ascii="Arial" w:hAnsi="Arial" w:cs="Arial"/>
              </w:rPr>
            </w:pPr>
          </w:p>
        </w:tc>
      </w:tr>
      <w:tr w:rsidR="007F31B4" w:rsidRPr="007D7794" w14:paraId="59E0DB5B" w14:textId="77777777" w:rsidTr="004716AC">
        <w:tc>
          <w:tcPr>
            <w:tcW w:w="4621" w:type="dxa"/>
          </w:tcPr>
          <w:p w14:paraId="0F2B1C13" w14:textId="77777777" w:rsidR="007F31B4" w:rsidRPr="007D7794" w:rsidRDefault="007F31B4" w:rsidP="007F31B4">
            <w:pPr>
              <w:numPr>
                <w:ilvl w:val="0"/>
                <w:numId w:val="28"/>
              </w:numPr>
              <w:tabs>
                <w:tab w:val="left" w:pos="360"/>
              </w:tabs>
              <w:autoSpaceDE w:val="0"/>
              <w:autoSpaceDN w:val="0"/>
              <w:adjustRightInd w:val="0"/>
              <w:spacing w:line="276" w:lineRule="auto"/>
              <w:ind w:left="0" w:firstLine="0"/>
              <w:jc w:val="both"/>
              <w:rPr>
                <w:rFonts w:ascii="Arial" w:hAnsi="Arial" w:cs="Arial"/>
              </w:rPr>
            </w:pPr>
            <w:r w:rsidRPr="007D7794">
              <w:rPr>
                <w:rFonts w:ascii="Arial" w:hAnsi="Arial" w:cs="Arial"/>
              </w:rPr>
              <w:t>Service consumption</w:t>
            </w:r>
          </w:p>
        </w:tc>
        <w:tc>
          <w:tcPr>
            <w:tcW w:w="4621" w:type="dxa"/>
          </w:tcPr>
          <w:p w14:paraId="03E0CAAA" w14:textId="77777777" w:rsidR="007F31B4" w:rsidRPr="007D7794" w:rsidRDefault="007F31B4" w:rsidP="004716AC">
            <w:pPr>
              <w:autoSpaceDE w:val="0"/>
              <w:autoSpaceDN w:val="0"/>
              <w:adjustRightInd w:val="0"/>
              <w:spacing w:line="276" w:lineRule="auto"/>
              <w:jc w:val="both"/>
              <w:rPr>
                <w:rFonts w:ascii="Arial" w:hAnsi="Arial" w:cs="Arial"/>
              </w:rPr>
            </w:pPr>
            <w:r w:rsidRPr="007D7794">
              <w:rPr>
                <w:rFonts w:ascii="Arial" w:hAnsi="Arial" w:cs="Arial"/>
              </w:rPr>
              <w:t>Metered services in urban and rural areas.</w:t>
            </w:r>
          </w:p>
          <w:p w14:paraId="61CB935A" w14:textId="77777777" w:rsidR="007F31B4" w:rsidRPr="007D7794" w:rsidRDefault="007F31B4" w:rsidP="004716AC">
            <w:pPr>
              <w:autoSpaceDE w:val="0"/>
              <w:autoSpaceDN w:val="0"/>
              <w:adjustRightInd w:val="0"/>
              <w:spacing w:line="276" w:lineRule="auto"/>
              <w:jc w:val="both"/>
              <w:rPr>
                <w:rFonts w:ascii="Arial" w:hAnsi="Arial" w:cs="Arial"/>
              </w:rPr>
            </w:pPr>
          </w:p>
        </w:tc>
      </w:tr>
    </w:tbl>
    <w:p w14:paraId="7B397F52" w14:textId="77777777" w:rsidR="00FC3AFE" w:rsidRDefault="00FC3AFE" w:rsidP="00210E90">
      <w:pPr>
        <w:rPr>
          <w:b/>
          <w:bCs/>
          <w:noProof/>
        </w:rPr>
      </w:pPr>
    </w:p>
    <w:p w14:paraId="24884768" w14:textId="77777777" w:rsidR="00FC3AFE" w:rsidRDefault="00FC3AFE" w:rsidP="00210E90">
      <w:pPr>
        <w:rPr>
          <w:b/>
          <w:bCs/>
          <w:noProof/>
        </w:rPr>
      </w:pPr>
    </w:p>
    <w:p w14:paraId="6EBFF590" w14:textId="77777777" w:rsidR="00FC3AFE" w:rsidRDefault="00FC3AFE" w:rsidP="00210E90">
      <w:pPr>
        <w:rPr>
          <w:b/>
          <w:bCs/>
          <w:noProof/>
        </w:rPr>
      </w:pPr>
    </w:p>
    <w:p w14:paraId="4546B127" w14:textId="77777777" w:rsidR="00885418" w:rsidRDefault="00885418" w:rsidP="00210E90">
      <w:pPr>
        <w:rPr>
          <w:b/>
          <w:bCs/>
          <w:noProof/>
        </w:rPr>
      </w:pPr>
    </w:p>
    <w:p w14:paraId="5B2CC480" w14:textId="77777777" w:rsidR="00885418" w:rsidRDefault="00885418" w:rsidP="00210E90">
      <w:pPr>
        <w:rPr>
          <w:b/>
          <w:bCs/>
          <w:noProof/>
        </w:rPr>
      </w:pPr>
    </w:p>
    <w:p w14:paraId="190841C7" w14:textId="77777777" w:rsidR="00885418" w:rsidRDefault="00885418" w:rsidP="00210E90">
      <w:pPr>
        <w:rPr>
          <w:b/>
          <w:bCs/>
          <w:noProof/>
        </w:rPr>
      </w:pPr>
    </w:p>
    <w:p w14:paraId="06E13C1B" w14:textId="77777777" w:rsidR="00885418" w:rsidRDefault="00885418" w:rsidP="00210E90">
      <w:pPr>
        <w:rPr>
          <w:b/>
          <w:bCs/>
          <w:noProof/>
        </w:rPr>
      </w:pPr>
    </w:p>
    <w:p w14:paraId="60C24028" w14:textId="77777777" w:rsidR="00885418" w:rsidRDefault="00885418" w:rsidP="00210E90">
      <w:pPr>
        <w:rPr>
          <w:b/>
          <w:bCs/>
          <w:noProof/>
        </w:rPr>
      </w:pPr>
    </w:p>
    <w:p w14:paraId="5F857DA5" w14:textId="77777777" w:rsidR="00885418" w:rsidRDefault="00885418" w:rsidP="00210E90">
      <w:pPr>
        <w:rPr>
          <w:b/>
          <w:bCs/>
          <w:noProof/>
        </w:rPr>
      </w:pPr>
    </w:p>
    <w:p w14:paraId="60E59AD6" w14:textId="77777777" w:rsidR="00885418" w:rsidRDefault="00885418" w:rsidP="00210E90">
      <w:pPr>
        <w:rPr>
          <w:b/>
          <w:bCs/>
          <w:noProof/>
        </w:rPr>
      </w:pPr>
    </w:p>
    <w:p w14:paraId="259B88C8" w14:textId="77777777" w:rsidR="00885418" w:rsidRDefault="00885418" w:rsidP="00210E90">
      <w:pPr>
        <w:rPr>
          <w:b/>
          <w:bCs/>
          <w:noProof/>
        </w:rPr>
      </w:pPr>
    </w:p>
    <w:p w14:paraId="23F61320" w14:textId="77777777" w:rsidR="00885418" w:rsidRDefault="00885418" w:rsidP="00210E90">
      <w:pPr>
        <w:rPr>
          <w:b/>
          <w:bCs/>
          <w:noProof/>
        </w:rPr>
      </w:pPr>
    </w:p>
    <w:p w14:paraId="22365A71" w14:textId="77777777" w:rsidR="00885418" w:rsidRDefault="00885418" w:rsidP="00210E90">
      <w:pPr>
        <w:rPr>
          <w:b/>
          <w:bCs/>
          <w:noProof/>
        </w:rPr>
      </w:pPr>
    </w:p>
    <w:p w14:paraId="0128ED06" w14:textId="77777777" w:rsidR="00885418" w:rsidRDefault="00885418" w:rsidP="00210E90">
      <w:pPr>
        <w:rPr>
          <w:b/>
          <w:bCs/>
          <w:noProof/>
        </w:rPr>
      </w:pPr>
    </w:p>
    <w:p w14:paraId="68DBD233" w14:textId="77777777" w:rsidR="00885418" w:rsidRDefault="00885418" w:rsidP="00210E90">
      <w:pPr>
        <w:rPr>
          <w:b/>
          <w:bCs/>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4"/>
        <w:gridCol w:w="4514"/>
      </w:tblGrid>
      <w:tr w:rsidR="00507EAC" w:rsidRPr="007D7794" w14:paraId="2486B401" w14:textId="77777777" w:rsidTr="004716AC">
        <w:tc>
          <w:tcPr>
            <w:tcW w:w="4621" w:type="dxa"/>
          </w:tcPr>
          <w:p w14:paraId="55651342" w14:textId="77777777" w:rsidR="00507EAC" w:rsidRPr="007D7794" w:rsidRDefault="00507EAC" w:rsidP="004716AC">
            <w:pPr>
              <w:tabs>
                <w:tab w:val="left" w:pos="360"/>
              </w:tabs>
              <w:autoSpaceDE w:val="0"/>
              <w:autoSpaceDN w:val="0"/>
              <w:adjustRightInd w:val="0"/>
              <w:spacing w:line="276" w:lineRule="auto"/>
              <w:jc w:val="both"/>
              <w:rPr>
                <w:rFonts w:ascii="Arial" w:hAnsi="Arial" w:cs="Arial"/>
              </w:rPr>
            </w:pPr>
            <w:r w:rsidRPr="007D7794">
              <w:rPr>
                <w:rFonts w:ascii="Arial" w:hAnsi="Arial" w:cs="Arial"/>
              </w:rPr>
              <w:t xml:space="preserve">3. </w:t>
            </w:r>
            <w:r w:rsidRPr="007D7794">
              <w:rPr>
                <w:rFonts w:ascii="Arial" w:hAnsi="Arial" w:cs="Arial"/>
              </w:rPr>
              <w:tab/>
              <w:t>Property value</w:t>
            </w:r>
          </w:p>
        </w:tc>
        <w:tc>
          <w:tcPr>
            <w:tcW w:w="4621" w:type="dxa"/>
          </w:tcPr>
          <w:p w14:paraId="21A0A62B" w14:textId="14EB2E89" w:rsidR="00507EAC" w:rsidRPr="007D7794" w:rsidRDefault="0026784D" w:rsidP="004716AC">
            <w:pPr>
              <w:autoSpaceDE w:val="0"/>
              <w:autoSpaceDN w:val="0"/>
              <w:adjustRightInd w:val="0"/>
              <w:spacing w:line="276" w:lineRule="auto"/>
              <w:jc w:val="both"/>
              <w:rPr>
                <w:rFonts w:ascii="Arial" w:hAnsi="Arial" w:cs="Arial"/>
              </w:rPr>
            </w:pPr>
            <w:r>
              <w:rPr>
                <w:rFonts w:ascii="Arial" w:hAnsi="Arial" w:cs="Arial"/>
              </w:rPr>
              <w:t>Indigent households are s</w:t>
            </w:r>
            <w:r w:rsidR="00587B86">
              <w:rPr>
                <w:rFonts w:ascii="Arial" w:hAnsi="Arial" w:cs="Arial"/>
              </w:rPr>
              <w:t>ubsidised 100% of their rates levies</w:t>
            </w:r>
            <w:r w:rsidR="00507EAC" w:rsidRPr="007D7794">
              <w:rPr>
                <w:rFonts w:ascii="Arial" w:hAnsi="Arial" w:cs="Arial"/>
              </w:rPr>
              <w:t>.</w:t>
            </w:r>
          </w:p>
          <w:p w14:paraId="2B137545" w14:textId="77777777" w:rsidR="00507EAC" w:rsidRPr="007D7794" w:rsidRDefault="00507EAC" w:rsidP="004716AC">
            <w:pPr>
              <w:autoSpaceDE w:val="0"/>
              <w:autoSpaceDN w:val="0"/>
              <w:adjustRightInd w:val="0"/>
              <w:spacing w:line="276" w:lineRule="auto"/>
              <w:jc w:val="both"/>
              <w:rPr>
                <w:rFonts w:ascii="Arial" w:hAnsi="Arial" w:cs="Arial"/>
              </w:rPr>
            </w:pPr>
            <w:r w:rsidRPr="007D7794">
              <w:rPr>
                <w:rFonts w:ascii="Arial" w:hAnsi="Arial" w:cs="Arial"/>
              </w:rPr>
              <w:t xml:space="preserve"> </w:t>
            </w:r>
          </w:p>
        </w:tc>
      </w:tr>
      <w:tr w:rsidR="00507EAC" w:rsidRPr="007D7794" w14:paraId="4E77736F" w14:textId="77777777" w:rsidTr="004716AC">
        <w:tc>
          <w:tcPr>
            <w:tcW w:w="4621" w:type="dxa"/>
          </w:tcPr>
          <w:p w14:paraId="5EB45F55" w14:textId="77777777" w:rsidR="00507EAC" w:rsidRPr="007D7794" w:rsidRDefault="00507EAC" w:rsidP="004716AC">
            <w:pPr>
              <w:tabs>
                <w:tab w:val="left" w:pos="360"/>
              </w:tabs>
              <w:autoSpaceDE w:val="0"/>
              <w:autoSpaceDN w:val="0"/>
              <w:adjustRightInd w:val="0"/>
              <w:spacing w:line="276" w:lineRule="auto"/>
              <w:jc w:val="both"/>
              <w:rPr>
                <w:rFonts w:ascii="Arial" w:hAnsi="Arial" w:cs="Arial"/>
              </w:rPr>
            </w:pPr>
            <w:r w:rsidRPr="007D7794">
              <w:rPr>
                <w:rFonts w:ascii="Arial" w:hAnsi="Arial" w:cs="Arial"/>
              </w:rPr>
              <w:t xml:space="preserve">4. </w:t>
            </w:r>
            <w:r w:rsidRPr="007D7794">
              <w:rPr>
                <w:rFonts w:ascii="Arial" w:hAnsi="Arial" w:cs="Arial"/>
              </w:rPr>
              <w:tab/>
              <w:t>Household income</w:t>
            </w:r>
          </w:p>
        </w:tc>
        <w:tc>
          <w:tcPr>
            <w:tcW w:w="4621" w:type="dxa"/>
          </w:tcPr>
          <w:p w14:paraId="48BA18F8" w14:textId="77777777" w:rsidR="00507EAC" w:rsidRPr="007D7794" w:rsidRDefault="00507EAC" w:rsidP="004716AC">
            <w:pPr>
              <w:autoSpaceDE w:val="0"/>
              <w:autoSpaceDN w:val="0"/>
              <w:adjustRightInd w:val="0"/>
              <w:spacing w:line="276" w:lineRule="auto"/>
              <w:jc w:val="both"/>
              <w:rPr>
                <w:rFonts w:ascii="Arial" w:hAnsi="Arial" w:cs="Arial"/>
              </w:rPr>
            </w:pPr>
            <w:r w:rsidRPr="007D7794">
              <w:rPr>
                <w:rFonts w:ascii="Arial" w:hAnsi="Arial" w:cs="Arial"/>
              </w:rPr>
              <w:t>Threshold shall determine in terms of socio-economic analysis.</w:t>
            </w:r>
          </w:p>
          <w:p w14:paraId="265CBAD0" w14:textId="77777777" w:rsidR="00507EAC" w:rsidRPr="007D7794" w:rsidRDefault="00507EAC" w:rsidP="004716AC">
            <w:pPr>
              <w:autoSpaceDE w:val="0"/>
              <w:autoSpaceDN w:val="0"/>
              <w:adjustRightInd w:val="0"/>
              <w:spacing w:line="276" w:lineRule="auto"/>
              <w:jc w:val="both"/>
              <w:rPr>
                <w:rFonts w:ascii="Arial" w:hAnsi="Arial" w:cs="Arial"/>
              </w:rPr>
            </w:pPr>
          </w:p>
        </w:tc>
      </w:tr>
      <w:tr w:rsidR="00507EAC" w:rsidRPr="007D7794" w14:paraId="3B9A4749" w14:textId="77777777" w:rsidTr="004716AC">
        <w:tc>
          <w:tcPr>
            <w:tcW w:w="4621" w:type="dxa"/>
          </w:tcPr>
          <w:p w14:paraId="57945A2A" w14:textId="77777777" w:rsidR="00507EAC" w:rsidRPr="007D7794" w:rsidRDefault="00507EAC" w:rsidP="004716AC">
            <w:pPr>
              <w:tabs>
                <w:tab w:val="left" w:pos="360"/>
              </w:tabs>
              <w:autoSpaceDE w:val="0"/>
              <w:autoSpaceDN w:val="0"/>
              <w:adjustRightInd w:val="0"/>
              <w:spacing w:line="276" w:lineRule="auto"/>
              <w:jc w:val="both"/>
              <w:rPr>
                <w:rFonts w:ascii="Arial" w:hAnsi="Arial" w:cs="Arial"/>
              </w:rPr>
            </w:pPr>
            <w:r w:rsidRPr="007D7794">
              <w:rPr>
                <w:rFonts w:ascii="Arial" w:hAnsi="Arial" w:cs="Arial"/>
              </w:rPr>
              <w:t xml:space="preserve">5. </w:t>
            </w:r>
            <w:r w:rsidRPr="007D7794">
              <w:rPr>
                <w:rFonts w:ascii="Arial" w:hAnsi="Arial" w:cs="Arial"/>
              </w:rPr>
              <w:tab/>
              <w:t>Geographical (Zonal) targeting</w:t>
            </w:r>
          </w:p>
        </w:tc>
        <w:tc>
          <w:tcPr>
            <w:tcW w:w="4621" w:type="dxa"/>
          </w:tcPr>
          <w:p w14:paraId="7153EC39" w14:textId="77777777" w:rsidR="00507EAC" w:rsidRPr="007D7794" w:rsidRDefault="00507EAC" w:rsidP="004716AC">
            <w:pPr>
              <w:autoSpaceDE w:val="0"/>
              <w:autoSpaceDN w:val="0"/>
              <w:adjustRightInd w:val="0"/>
              <w:spacing w:line="276" w:lineRule="auto"/>
              <w:jc w:val="both"/>
              <w:rPr>
                <w:rFonts w:ascii="Arial" w:hAnsi="Arial" w:cs="Arial"/>
              </w:rPr>
            </w:pPr>
            <w:r w:rsidRPr="007D7794">
              <w:rPr>
                <w:rFonts w:ascii="Arial" w:hAnsi="Arial" w:cs="Arial"/>
              </w:rPr>
              <w:t xml:space="preserve">Specific areas (rural or urban) where households are regarded as poor irrespective of service level. </w:t>
            </w:r>
          </w:p>
        </w:tc>
      </w:tr>
    </w:tbl>
    <w:p w14:paraId="28AD89AC" w14:textId="77777777" w:rsidR="00507EAC" w:rsidRPr="007D7794" w:rsidRDefault="00507EAC" w:rsidP="00507EAC">
      <w:pPr>
        <w:pStyle w:val="Heading1"/>
        <w:rPr>
          <w:sz w:val="22"/>
          <w:szCs w:val="22"/>
        </w:rPr>
      </w:pPr>
      <w:bookmarkStart w:id="31" w:name="_Toc233037623"/>
      <w:bookmarkStart w:id="32" w:name="_Toc233089459"/>
      <w:bookmarkStart w:id="33" w:name="_Toc233089638"/>
      <w:bookmarkStart w:id="34" w:name="_Toc233089980"/>
    </w:p>
    <w:p w14:paraId="24875045" w14:textId="77777777" w:rsidR="00507EAC" w:rsidRPr="00F5633A" w:rsidRDefault="00507EAC" w:rsidP="00507EAC">
      <w:pPr>
        <w:pStyle w:val="Heading1"/>
        <w:rPr>
          <w:b/>
          <w:bCs/>
          <w:sz w:val="22"/>
          <w:szCs w:val="22"/>
        </w:rPr>
      </w:pPr>
      <w:bookmarkStart w:id="35" w:name="_Toc189467816"/>
      <w:r w:rsidRPr="00F5633A">
        <w:rPr>
          <w:b/>
          <w:bCs/>
          <w:color w:val="auto"/>
          <w:sz w:val="22"/>
          <w:szCs w:val="22"/>
        </w:rPr>
        <w:t>6.</w:t>
      </w:r>
      <w:r w:rsidRPr="00F5633A">
        <w:rPr>
          <w:b/>
          <w:bCs/>
          <w:color w:val="auto"/>
          <w:sz w:val="22"/>
          <w:szCs w:val="22"/>
        </w:rPr>
        <w:tab/>
        <w:t>EXTENT OF INDIGENT SUPPORT</w:t>
      </w:r>
      <w:bookmarkEnd w:id="31"/>
      <w:bookmarkEnd w:id="32"/>
      <w:bookmarkEnd w:id="33"/>
      <w:bookmarkEnd w:id="34"/>
      <w:bookmarkEnd w:id="35"/>
    </w:p>
    <w:p w14:paraId="761F3729" w14:textId="77777777" w:rsidR="00507EAC" w:rsidRPr="007D7794" w:rsidRDefault="00507EAC" w:rsidP="00507EAC">
      <w:pPr>
        <w:autoSpaceDE w:val="0"/>
        <w:autoSpaceDN w:val="0"/>
        <w:adjustRightInd w:val="0"/>
        <w:spacing w:line="276" w:lineRule="auto"/>
        <w:jc w:val="both"/>
        <w:rPr>
          <w:rFonts w:ascii="Arial" w:hAnsi="Arial" w:cs="Arial"/>
        </w:rPr>
      </w:pPr>
    </w:p>
    <w:p w14:paraId="269426C4" w14:textId="77777777" w:rsidR="00507EAC" w:rsidRPr="007D7794" w:rsidRDefault="00507EAC" w:rsidP="00507EAC">
      <w:pPr>
        <w:autoSpaceDE w:val="0"/>
        <w:autoSpaceDN w:val="0"/>
        <w:adjustRightInd w:val="0"/>
        <w:spacing w:line="276" w:lineRule="auto"/>
        <w:jc w:val="both"/>
        <w:rPr>
          <w:rFonts w:ascii="Arial" w:hAnsi="Arial" w:cs="Arial"/>
        </w:rPr>
      </w:pPr>
      <w:r w:rsidRPr="007D7794">
        <w:rPr>
          <w:rFonts w:ascii="Arial" w:hAnsi="Arial" w:cs="Arial"/>
        </w:rPr>
        <w:t xml:space="preserve">The extent of the monthly indigent support granted to indigent households must be based on budgetary allocations for a particular financial year and the tariffs determined for each financial year. </w:t>
      </w:r>
    </w:p>
    <w:p w14:paraId="1CA0053F" w14:textId="77777777" w:rsidR="00507EAC" w:rsidRPr="007D7794" w:rsidRDefault="00507EAC" w:rsidP="00507EAC">
      <w:pPr>
        <w:autoSpaceDE w:val="0"/>
        <w:autoSpaceDN w:val="0"/>
        <w:adjustRightInd w:val="0"/>
        <w:spacing w:line="276" w:lineRule="auto"/>
        <w:jc w:val="both"/>
        <w:rPr>
          <w:rFonts w:ascii="Arial" w:hAnsi="Arial" w:cs="Arial"/>
          <w:bCs/>
        </w:rPr>
      </w:pPr>
    </w:p>
    <w:p w14:paraId="41F605C6" w14:textId="77777777" w:rsidR="00507EAC" w:rsidRPr="007D7794" w:rsidRDefault="00507EAC" w:rsidP="00507EAC">
      <w:pPr>
        <w:autoSpaceDE w:val="0"/>
        <w:autoSpaceDN w:val="0"/>
        <w:adjustRightInd w:val="0"/>
        <w:spacing w:line="276" w:lineRule="auto"/>
        <w:jc w:val="both"/>
        <w:rPr>
          <w:rFonts w:ascii="Arial" w:hAnsi="Arial" w:cs="Arial"/>
          <w:bCs/>
        </w:rPr>
      </w:pPr>
      <w:r w:rsidRPr="007D7794">
        <w:rPr>
          <w:rFonts w:ascii="Arial" w:hAnsi="Arial" w:cs="Arial"/>
          <w:bCs/>
        </w:rPr>
        <w:t>Within the abovementioned budgetary process, and in striving to create a situation where poor households will be granted access to a full social package, the following assistance and support may be granted:</w:t>
      </w:r>
    </w:p>
    <w:p w14:paraId="16484623" w14:textId="77777777" w:rsidR="00507EAC" w:rsidRPr="007D7794" w:rsidRDefault="00507EAC" w:rsidP="00507EAC">
      <w:pPr>
        <w:pStyle w:val="Heading20"/>
      </w:pPr>
      <w:bookmarkStart w:id="36" w:name="_Toc233089640"/>
      <w:bookmarkStart w:id="37" w:name="_Toc233089982"/>
      <w:bookmarkStart w:id="38" w:name="_Toc189467817"/>
      <w:r>
        <w:t>6.1</w:t>
      </w:r>
      <w:r w:rsidRPr="007D7794">
        <w:tab/>
        <w:t>Electricity</w:t>
      </w:r>
      <w:bookmarkEnd w:id="36"/>
      <w:bookmarkEnd w:id="37"/>
      <w:bookmarkEnd w:id="38"/>
    </w:p>
    <w:p w14:paraId="6DB771F2" w14:textId="77777777" w:rsidR="00507EAC" w:rsidRPr="007D7794" w:rsidRDefault="00507EAC" w:rsidP="00507EAC">
      <w:pPr>
        <w:autoSpaceDE w:val="0"/>
        <w:autoSpaceDN w:val="0"/>
        <w:adjustRightInd w:val="0"/>
        <w:spacing w:line="276" w:lineRule="auto"/>
        <w:ind w:left="709" w:hanging="709"/>
        <w:jc w:val="both"/>
        <w:rPr>
          <w:rFonts w:ascii="Arial" w:hAnsi="Arial" w:cs="Arial"/>
          <w:bCs/>
        </w:rPr>
      </w:pPr>
      <w:r w:rsidRPr="007D7794">
        <w:rPr>
          <w:rFonts w:ascii="Arial" w:hAnsi="Arial" w:cs="Arial"/>
          <w:b/>
          <w:bCs/>
        </w:rPr>
        <w:tab/>
      </w:r>
      <w:r w:rsidRPr="007D7794">
        <w:rPr>
          <w:rFonts w:ascii="Arial" w:hAnsi="Arial" w:cs="Arial"/>
          <w:bCs/>
        </w:rPr>
        <w:t>Each registered indigent household shall receive electricity fully subsidised to a maximum of 50 kWh per month. This subsidy may also apply to registered indigent households in rural areas where the municipality is the electricity supplier while agreements with Eskom, where the latter is the supplier, may be negotiated to support such households.</w:t>
      </w:r>
    </w:p>
    <w:p w14:paraId="4C50B859" w14:textId="77777777" w:rsidR="00885418" w:rsidRDefault="00885418" w:rsidP="00210E90">
      <w:pPr>
        <w:rPr>
          <w:b/>
          <w:bCs/>
          <w:noProof/>
        </w:rPr>
      </w:pPr>
    </w:p>
    <w:p w14:paraId="23708054" w14:textId="77777777" w:rsidR="00885418" w:rsidRDefault="00885418" w:rsidP="00210E90">
      <w:pPr>
        <w:rPr>
          <w:b/>
          <w:bCs/>
          <w:noProof/>
        </w:rPr>
      </w:pPr>
    </w:p>
    <w:p w14:paraId="1976BFA2" w14:textId="77777777" w:rsidR="00885418" w:rsidRDefault="00885418" w:rsidP="00210E90">
      <w:pPr>
        <w:rPr>
          <w:b/>
          <w:bCs/>
          <w:noProof/>
        </w:rPr>
      </w:pPr>
    </w:p>
    <w:p w14:paraId="20CBDB34" w14:textId="77777777" w:rsidR="00885418" w:rsidRDefault="00885418" w:rsidP="00210E90">
      <w:pPr>
        <w:rPr>
          <w:b/>
          <w:bCs/>
          <w:noProof/>
        </w:rPr>
      </w:pPr>
    </w:p>
    <w:p w14:paraId="262BF0B7" w14:textId="77777777" w:rsidR="00885418" w:rsidRDefault="00885418" w:rsidP="00210E90">
      <w:pPr>
        <w:rPr>
          <w:b/>
          <w:bCs/>
          <w:noProof/>
        </w:rPr>
      </w:pPr>
    </w:p>
    <w:p w14:paraId="663679DD" w14:textId="77777777" w:rsidR="00885418" w:rsidRDefault="00885418" w:rsidP="00210E90">
      <w:pPr>
        <w:rPr>
          <w:b/>
          <w:bCs/>
          <w:noProof/>
        </w:rPr>
      </w:pPr>
    </w:p>
    <w:p w14:paraId="0F77963A" w14:textId="77777777" w:rsidR="00885418" w:rsidRDefault="00885418" w:rsidP="00210E90">
      <w:pPr>
        <w:rPr>
          <w:b/>
          <w:bCs/>
          <w:noProof/>
        </w:rPr>
      </w:pPr>
    </w:p>
    <w:p w14:paraId="79618F82" w14:textId="77777777" w:rsidR="00885418" w:rsidRDefault="00885418" w:rsidP="00210E90">
      <w:pPr>
        <w:rPr>
          <w:b/>
          <w:bCs/>
          <w:noProof/>
        </w:rPr>
      </w:pPr>
    </w:p>
    <w:p w14:paraId="4C94CC80" w14:textId="77777777" w:rsidR="00885418" w:rsidRDefault="00885418" w:rsidP="00210E90">
      <w:pPr>
        <w:rPr>
          <w:b/>
          <w:bCs/>
          <w:noProof/>
        </w:rPr>
      </w:pPr>
    </w:p>
    <w:p w14:paraId="69176FD9" w14:textId="77777777" w:rsidR="00885418" w:rsidRDefault="00885418" w:rsidP="00210E90">
      <w:pPr>
        <w:rPr>
          <w:b/>
          <w:bCs/>
          <w:noProof/>
        </w:rPr>
      </w:pPr>
    </w:p>
    <w:p w14:paraId="5D050A92" w14:textId="77777777" w:rsidR="00885418" w:rsidRDefault="00885418" w:rsidP="00210E90">
      <w:pPr>
        <w:rPr>
          <w:b/>
          <w:bCs/>
          <w:noProof/>
        </w:rPr>
      </w:pPr>
    </w:p>
    <w:p w14:paraId="579EFFD0" w14:textId="77777777" w:rsidR="00885418" w:rsidRDefault="00885418" w:rsidP="00210E90">
      <w:pPr>
        <w:rPr>
          <w:b/>
          <w:bCs/>
          <w:noProof/>
        </w:rPr>
      </w:pPr>
    </w:p>
    <w:p w14:paraId="723925DB" w14:textId="77777777" w:rsidR="00885418" w:rsidRDefault="00885418" w:rsidP="00210E90">
      <w:pPr>
        <w:rPr>
          <w:b/>
          <w:bCs/>
          <w:noProof/>
        </w:rPr>
      </w:pPr>
    </w:p>
    <w:p w14:paraId="3E01D2D5" w14:textId="77777777" w:rsidR="00885418" w:rsidRDefault="00885418" w:rsidP="00210E90">
      <w:pPr>
        <w:rPr>
          <w:b/>
          <w:bCs/>
          <w:noProof/>
        </w:rPr>
      </w:pPr>
    </w:p>
    <w:p w14:paraId="5356DCCD" w14:textId="77777777" w:rsidR="00885418" w:rsidRDefault="00885418" w:rsidP="00210E90">
      <w:pPr>
        <w:rPr>
          <w:b/>
          <w:bCs/>
          <w:noProof/>
        </w:rPr>
      </w:pPr>
    </w:p>
    <w:p w14:paraId="7EB78527" w14:textId="77777777" w:rsidR="004B6791" w:rsidRDefault="004B6791" w:rsidP="00F150D3">
      <w:pPr>
        <w:pStyle w:val="Heading20"/>
      </w:pPr>
      <w:bookmarkStart w:id="39" w:name="_Toc189467818"/>
    </w:p>
    <w:p w14:paraId="739F6682" w14:textId="77777777" w:rsidR="004B6791" w:rsidRDefault="004B6791" w:rsidP="00F150D3">
      <w:pPr>
        <w:pStyle w:val="Heading20"/>
      </w:pPr>
    </w:p>
    <w:p w14:paraId="5795BECF" w14:textId="77777777" w:rsidR="004B6791" w:rsidRDefault="004B6791" w:rsidP="00F150D3">
      <w:pPr>
        <w:pStyle w:val="Heading20"/>
      </w:pPr>
    </w:p>
    <w:p w14:paraId="7E65D6F1" w14:textId="452C8276" w:rsidR="00F150D3" w:rsidRPr="007D7794" w:rsidRDefault="00F150D3" w:rsidP="00F150D3">
      <w:pPr>
        <w:pStyle w:val="Heading20"/>
      </w:pPr>
      <w:r w:rsidRPr="007D7794">
        <w:t>Refuse removal</w:t>
      </w:r>
      <w:bookmarkEnd w:id="39"/>
    </w:p>
    <w:p w14:paraId="23F3DEC1" w14:textId="0C9F0F8F" w:rsidR="00F150D3" w:rsidRPr="007D7794" w:rsidRDefault="00F150D3" w:rsidP="00F150D3">
      <w:pPr>
        <w:autoSpaceDE w:val="0"/>
        <w:autoSpaceDN w:val="0"/>
        <w:adjustRightInd w:val="0"/>
        <w:spacing w:line="276" w:lineRule="auto"/>
        <w:ind w:left="709" w:hanging="709"/>
        <w:jc w:val="both"/>
        <w:rPr>
          <w:rFonts w:ascii="Arial" w:hAnsi="Arial" w:cs="Arial"/>
          <w:bCs/>
        </w:rPr>
      </w:pPr>
      <w:r w:rsidRPr="007D7794">
        <w:rPr>
          <w:rFonts w:ascii="Arial" w:hAnsi="Arial" w:cs="Arial"/>
          <w:bCs/>
        </w:rPr>
        <w:tab/>
        <w:t>Each registered indigent household shall be fully subsidised for refuse removal as provided for in the annual budget.</w:t>
      </w:r>
    </w:p>
    <w:p w14:paraId="5DB547AF" w14:textId="77777777" w:rsidR="00F150D3" w:rsidRPr="007D7794" w:rsidRDefault="00F150D3" w:rsidP="00F150D3">
      <w:pPr>
        <w:pStyle w:val="Heading20"/>
      </w:pPr>
      <w:bookmarkStart w:id="40" w:name="_Toc233089643"/>
      <w:bookmarkStart w:id="41" w:name="_Toc233089985"/>
      <w:bookmarkStart w:id="42" w:name="_Toc189467819"/>
      <w:r>
        <w:t>6.3</w:t>
      </w:r>
      <w:r w:rsidRPr="007D7794">
        <w:tab/>
        <w:t>Property Rates</w:t>
      </w:r>
      <w:bookmarkEnd w:id="40"/>
      <w:bookmarkEnd w:id="41"/>
      <w:bookmarkEnd w:id="42"/>
      <w:r w:rsidRPr="007D7794">
        <w:tab/>
      </w:r>
    </w:p>
    <w:p w14:paraId="0E8BFFE9" w14:textId="77777777" w:rsidR="00F150D3" w:rsidRPr="007D7794" w:rsidRDefault="00F150D3" w:rsidP="00F150D3">
      <w:pPr>
        <w:autoSpaceDE w:val="0"/>
        <w:autoSpaceDN w:val="0"/>
        <w:adjustRightInd w:val="0"/>
        <w:spacing w:line="276" w:lineRule="auto"/>
        <w:ind w:left="709" w:hanging="709"/>
        <w:jc w:val="both"/>
        <w:rPr>
          <w:rFonts w:ascii="Arial" w:hAnsi="Arial" w:cs="Arial"/>
          <w:bCs/>
        </w:rPr>
      </w:pPr>
      <w:r w:rsidRPr="007D7794">
        <w:rPr>
          <w:rFonts w:ascii="Arial" w:hAnsi="Arial" w:cs="Arial"/>
          <w:b/>
          <w:bCs/>
        </w:rPr>
        <w:tab/>
      </w:r>
      <w:r w:rsidRPr="007D7794">
        <w:rPr>
          <w:rFonts w:ascii="Arial" w:hAnsi="Arial" w:cs="Arial"/>
          <w:bCs/>
        </w:rPr>
        <w:t>Each registered indigent household shall be subsidised for property rates as provided for in the annual budget and subject to the provisions of the Municipal Property Rates Act, 2006.</w:t>
      </w:r>
    </w:p>
    <w:p w14:paraId="2BE5405F" w14:textId="77777777" w:rsidR="00F150D3" w:rsidRPr="007D7794" w:rsidRDefault="00F150D3" w:rsidP="00F150D3">
      <w:pPr>
        <w:pStyle w:val="Heading20"/>
      </w:pPr>
      <w:bookmarkStart w:id="43" w:name="_Toc233089645"/>
      <w:bookmarkStart w:id="44" w:name="_Toc233089987"/>
      <w:bookmarkStart w:id="45" w:name="_Toc189467820"/>
      <w:r>
        <w:t>6.4</w:t>
      </w:r>
      <w:r w:rsidRPr="007D7794">
        <w:tab/>
        <w:t>Burials</w:t>
      </w:r>
      <w:bookmarkEnd w:id="43"/>
      <w:bookmarkEnd w:id="44"/>
      <w:bookmarkEnd w:id="45"/>
    </w:p>
    <w:p w14:paraId="14E3553B" w14:textId="77777777" w:rsidR="00F150D3" w:rsidRPr="007D7794" w:rsidRDefault="00F150D3" w:rsidP="00F150D3">
      <w:pPr>
        <w:autoSpaceDE w:val="0"/>
        <w:autoSpaceDN w:val="0"/>
        <w:adjustRightInd w:val="0"/>
        <w:spacing w:line="276" w:lineRule="auto"/>
        <w:ind w:left="709" w:hanging="709"/>
        <w:jc w:val="both"/>
        <w:rPr>
          <w:rFonts w:ascii="Arial" w:hAnsi="Arial" w:cs="Arial"/>
          <w:bCs/>
        </w:rPr>
      </w:pPr>
      <w:r w:rsidRPr="007D7794">
        <w:rPr>
          <w:rFonts w:ascii="Arial" w:hAnsi="Arial" w:cs="Arial"/>
          <w:bCs/>
        </w:rPr>
        <w:tab/>
        <w:t>In the event of the death of a member of an indigent household, the municipality may exempt the household from the cost of digging and preparation of a grave, provided that the burial takes place in a municipal cemetery.</w:t>
      </w:r>
    </w:p>
    <w:p w14:paraId="70496E4E" w14:textId="77777777" w:rsidR="00F150D3" w:rsidRPr="007D7794" w:rsidRDefault="00F150D3" w:rsidP="00F150D3">
      <w:pPr>
        <w:pStyle w:val="Heading20"/>
      </w:pPr>
      <w:bookmarkStart w:id="46" w:name="_Toc233089646"/>
      <w:bookmarkStart w:id="47" w:name="_Toc233089988"/>
      <w:bookmarkStart w:id="48" w:name="_Toc189467821"/>
      <w:r>
        <w:t>6.5</w:t>
      </w:r>
      <w:r w:rsidRPr="007D7794">
        <w:tab/>
        <w:t>Transfer of properties</w:t>
      </w:r>
      <w:bookmarkEnd w:id="46"/>
      <w:bookmarkEnd w:id="47"/>
      <w:bookmarkEnd w:id="48"/>
    </w:p>
    <w:p w14:paraId="4C19972D" w14:textId="77777777" w:rsidR="00F150D3" w:rsidRPr="007D7794" w:rsidRDefault="00F150D3" w:rsidP="00F150D3">
      <w:pPr>
        <w:autoSpaceDE w:val="0"/>
        <w:autoSpaceDN w:val="0"/>
        <w:adjustRightInd w:val="0"/>
        <w:spacing w:line="276" w:lineRule="auto"/>
        <w:ind w:left="709" w:hanging="709"/>
        <w:jc w:val="both"/>
        <w:rPr>
          <w:rFonts w:ascii="Arial" w:hAnsi="Arial" w:cs="Arial"/>
          <w:bCs/>
        </w:rPr>
      </w:pPr>
      <w:r w:rsidRPr="007D7794">
        <w:rPr>
          <w:rFonts w:ascii="Arial" w:hAnsi="Arial" w:cs="Arial"/>
          <w:bCs/>
        </w:rPr>
        <w:tab/>
        <w:t>In the event of the death of the title holder of a property in an indigent household, the municipality may enter into agreements with local attorneys, the Legal Aid Board or the provincial law society for the administration of the estate and the transfer of the property into the name of the successor at the lowest possible cost.</w:t>
      </w:r>
    </w:p>
    <w:p w14:paraId="0CC98878" w14:textId="77777777" w:rsidR="00F150D3" w:rsidRPr="007D7794" w:rsidRDefault="00F150D3" w:rsidP="00F150D3">
      <w:pPr>
        <w:pStyle w:val="Heading20"/>
      </w:pPr>
      <w:bookmarkStart w:id="49" w:name="_Toc233089647"/>
      <w:bookmarkStart w:id="50" w:name="_Toc233089989"/>
      <w:bookmarkStart w:id="51" w:name="_Toc189467822"/>
      <w:r>
        <w:t>6.6</w:t>
      </w:r>
      <w:r w:rsidRPr="007D7794">
        <w:tab/>
        <w:t>Food security</w:t>
      </w:r>
      <w:bookmarkEnd w:id="49"/>
      <w:bookmarkEnd w:id="50"/>
      <w:bookmarkEnd w:id="51"/>
    </w:p>
    <w:p w14:paraId="2A852562" w14:textId="77777777" w:rsidR="00F150D3" w:rsidRPr="007D7794" w:rsidRDefault="00F150D3" w:rsidP="00F150D3">
      <w:pPr>
        <w:autoSpaceDE w:val="0"/>
        <w:autoSpaceDN w:val="0"/>
        <w:adjustRightInd w:val="0"/>
        <w:spacing w:line="276" w:lineRule="auto"/>
        <w:ind w:left="709" w:hanging="709"/>
        <w:jc w:val="both"/>
        <w:rPr>
          <w:rFonts w:ascii="Arial" w:hAnsi="Arial" w:cs="Arial"/>
          <w:bCs/>
        </w:rPr>
      </w:pPr>
      <w:r w:rsidRPr="007D7794">
        <w:rPr>
          <w:rFonts w:ascii="Arial" w:hAnsi="Arial" w:cs="Arial"/>
          <w:bCs/>
        </w:rPr>
        <w:tab/>
        <w:t>Where the need exists, the municipality may enter into agreements with registered non-profitable organisations to establish soup kitchens or other forms of food supply.</w:t>
      </w:r>
    </w:p>
    <w:p w14:paraId="50F7E682" w14:textId="77777777" w:rsidR="00F150D3" w:rsidRPr="007D7794" w:rsidRDefault="00F150D3" w:rsidP="00F150D3">
      <w:pPr>
        <w:pStyle w:val="Heading20"/>
      </w:pPr>
      <w:bookmarkStart w:id="52" w:name="_Toc233089648"/>
      <w:bookmarkStart w:id="53" w:name="_Toc233089990"/>
      <w:bookmarkStart w:id="54" w:name="_Toc189467823"/>
      <w:r>
        <w:t>6.7</w:t>
      </w:r>
      <w:r w:rsidRPr="007D7794">
        <w:tab/>
        <w:t>Education</w:t>
      </w:r>
      <w:bookmarkEnd w:id="52"/>
      <w:bookmarkEnd w:id="53"/>
      <w:bookmarkEnd w:id="54"/>
    </w:p>
    <w:p w14:paraId="5152F51F" w14:textId="77777777" w:rsidR="00F150D3" w:rsidRPr="007D7794" w:rsidRDefault="00F150D3" w:rsidP="00F150D3">
      <w:pPr>
        <w:autoSpaceDE w:val="0"/>
        <w:autoSpaceDN w:val="0"/>
        <w:adjustRightInd w:val="0"/>
        <w:spacing w:line="276" w:lineRule="auto"/>
        <w:ind w:left="709" w:hanging="709"/>
        <w:jc w:val="both"/>
        <w:rPr>
          <w:rFonts w:ascii="Arial" w:hAnsi="Arial" w:cs="Arial"/>
          <w:bCs/>
        </w:rPr>
      </w:pPr>
      <w:r w:rsidRPr="007D7794">
        <w:rPr>
          <w:rFonts w:ascii="Arial" w:hAnsi="Arial" w:cs="Arial"/>
          <w:bCs/>
        </w:rPr>
        <w:tab/>
        <w:t xml:space="preserve">The municipality may, upon application by a school hostel where accommodation is provided for school-going children from rural and urban areas, consider the subsidization or/ a reduced tariff of a percentage of the monthly municipal account. </w:t>
      </w:r>
    </w:p>
    <w:p w14:paraId="27A758AC" w14:textId="77777777" w:rsidR="00885418" w:rsidRDefault="00885418" w:rsidP="00210E90">
      <w:pPr>
        <w:rPr>
          <w:b/>
          <w:bCs/>
          <w:noProof/>
        </w:rPr>
      </w:pPr>
    </w:p>
    <w:p w14:paraId="08632F2B" w14:textId="77777777" w:rsidR="00885418" w:rsidRDefault="00885418" w:rsidP="00210E90">
      <w:pPr>
        <w:rPr>
          <w:b/>
          <w:bCs/>
          <w:noProof/>
        </w:rPr>
      </w:pPr>
    </w:p>
    <w:p w14:paraId="276F5BC4" w14:textId="77777777" w:rsidR="00885418" w:rsidRDefault="00885418" w:rsidP="00210E90">
      <w:pPr>
        <w:rPr>
          <w:b/>
          <w:bCs/>
          <w:noProof/>
        </w:rPr>
      </w:pPr>
    </w:p>
    <w:p w14:paraId="4E33CE48" w14:textId="77777777" w:rsidR="00885418" w:rsidRDefault="00885418" w:rsidP="00210E90">
      <w:pPr>
        <w:rPr>
          <w:b/>
          <w:bCs/>
          <w:noProof/>
        </w:rPr>
      </w:pPr>
    </w:p>
    <w:p w14:paraId="4D7BB4C6" w14:textId="77777777" w:rsidR="00885418" w:rsidRDefault="00885418" w:rsidP="00210E90">
      <w:pPr>
        <w:rPr>
          <w:b/>
          <w:bCs/>
          <w:noProof/>
        </w:rPr>
      </w:pPr>
    </w:p>
    <w:p w14:paraId="105A9977" w14:textId="77777777" w:rsidR="00FC3AFE" w:rsidRDefault="00FC3AFE" w:rsidP="00210E90">
      <w:pPr>
        <w:rPr>
          <w:b/>
          <w:bCs/>
          <w:noProof/>
        </w:rPr>
      </w:pPr>
    </w:p>
    <w:p w14:paraId="5EA61900" w14:textId="77777777" w:rsidR="00FC3AFE" w:rsidRDefault="00FC3AFE" w:rsidP="00210E90">
      <w:pPr>
        <w:rPr>
          <w:b/>
          <w:bCs/>
          <w:noProof/>
        </w:rPr>
      </w:pPr>
    </w:p>
    <w:p w14:paraId="73928A3C" w14:textId="77777777" w:rsidR="00FC3AFE" w:rsidRDefault="00FC3AFE" w:rsidP="00210E90">
      <w:pPr>
        <w:rPr>
          <w:b/>
          <w:bCs/>
          <w:noProof/>
        </w:rPr>
      </w:pPr>
    </w:p>
    <w:p w14:paraId="16E591D3" w14:textId="77777777" w:rsidR="00FC3AFE" w:rsidRDefault="00FC3AFE" w:rsidP="00210E90">
      <w:pPr>
        <w:rPr>
          <w:b/>
          <w:bCs/>
          <w:noProof/>
        </w:rPr>
      </w:pPr>
    </w:p>
    <w:p w14:paraId="4622A784" w14:textId="77777777" w:rsidR="00FC3AFE" w:rsidRDefault="00FC3AFE" w:rsidP="00210E90">
      <w:pPr>
        <w:rPr>
          <w:b/>
          <w:bCs/>
          <w:noProof/>
        </w:rPr>
      </w:pPr>
    </w:p>
    <w:p w14:paraId="1017FAA4" w14:textId="77777777" w:rsidR="00FC3AFE" w:rsidRDefault="00FC3AFE" w:rsidP="00210E90">
      <w:pPr>
        <w:rPr>
          <w:b/>
          <w:bCs/>
          <w:noProof/>
        </w:rPr>
      </w:pPr>
    </w:p>
    <w:p w14:paraId="7A042C98" w14:textId="77777777" w:rsidR="00F150D3" w:rsidRDefault="00F150D3" w:rsidP="00210E90">
      <w:pPr>
        <w:rPr>
          <w:b/>
          <w:bCs/>
          <w:noProof/>
        </w:rPr>
      </w:pPr>
    </w:p>
    <w:p w14:paraId="78FEFF4B" w14:textId="77777777" w:rsidR="00F150D3" w:rsidRDefault="00F150D3" w:rsidP="00210E90">
      <w:pPr>
        <w:rPr>
          <w:b/>
          <w:bCs/>
          <w:noProof/>
        </w:rPr>
      </w:pPr>
    </w:p>
    <w:p w14:paraId="0E73991D" w14:textId="77777777" w:rsidR="00F150D3" w:rsidRDefault="00F150D3" w:rsidP="00210E90">
      <w:pPr>
        <w:rPr>
          <w:b/>
          <w:bCs/>
          <w:noProof/>
        </w:rPr>
      </w:pPr>
    </w:p>
    <w:p w14:paraId="4F3D6795" w14:textId="77777777" w:rsidR="00F150D3" w:rsidRDefault="00F150D3" w:rsidP="00210E90">
      <w:pPr>
        <w:rPr>
          <w:b/>
          <w:bCs/>
          <w:noProof/>
        </w:rPr>
      </w:pPr>
    </w:p>
    <w:p w14:paraId="1D0BF678" w14:textId="77777777" w:rsidR="00441BC8" w:rsidRPr="007D7794" w:rsidRDefault="00441BC8" w:rsidP="00441BC8">
      <w:pPr>
        <w:pStyle w:val="Heading20"/>
      </w:pPr>
      <w:bookmarkStart w:id="55" w:name="_Toc189467824"/>
      <w:r w:rsidRPr="007D7794">
        <w:t>Basic Energy</w:t>
      </w:r>
      <w:bookmarkEnd w:id="55"/>
    </w:p>
    <w:p w14:paraId="6EFB1B9A" w14:textId="2A92F9F6" w:rsidR="00441BC8" w:rsidRDefault="00441BC8" w:rsidP="00441BC8">
      <w:pPr>
        <w:autoSpaceDE w:val="0"/>
        <w:autoSpaceDN w:val="0"/>
        <w:adjustRightInd w:val="0"/>
        <w:spacing w:line="276" w:lineRule="auto"/>
        <w:ind w:left="709" w:hanging="709"/>
        <w:jc w:val="both"/>
        <w:rPr>
          <w:rFonts w:ascii="Arial" w:hAnsi="Arial" w:cs="Arial"/>
          <w:bCs/>
        </w:rPr>
      </w:pPr>
      <w:r w:rsidRPr="007D7794">
        <w:rPr>
          <w:rFonts w:ascii="Arial" w:hAnsi="Arial" w:cs="Arial"/>
          <w:b/>
          <w:bCs/>
        </w:rPr>
        <w:tab/>
      </w:r>
      <w:r w:rsidRPr="007D7794">
        <w:rPr>
          <w:rFonts w:ascii="Arial" w:hAnsi="Arial" w:cs="Arial"/>
          <w:bCs/>
        </w:rPr>
        <w:t>Indigent households in informal settlements where limited or no electricity is available, may be provided with alternative energy sources including, but not limited to: paraffin, liquefied petroleum gas, etc., provided that procurement of service providers or services shall be subject to the Supply Chain Management regulations of the municipality and that the support given does not exceed the level of support given to other indigent households</w:t>
      </w:r>
    </w:p>
    <w:p w14:paraId="325EE41F" w14:textId="77777777" w:rsidR="00441BC8" w:rsidRPr="00F5633A" w:rsidRDefault="00441BC8" w:rsidP="00441BC8">
      <w:pPr>
        <w:pStyle w:val="Heading1"/>
        <w:tabs>
          <w:tab w:val="left" w:pos="720"/>
        </w:tabs>
        <w:ind w:left="709" w:hanging="709"/>
        <w:rPr>
          <w:b/>
          <w:bCs/>
          <w:color w:val="auto"/>
          <w:sz w:val="22"/>
          <w:szCs w:val="22"/>
        </w:rPr>
      </w:pPr>
      <w:bookmarkStart w:id="56" w:name="_Toc233037624"/>
      <w:bookmarkStart w:id="57" w:name="_Toc233089460"/>
      <w:bookmarkStart w:id="58" w:name="_Toc233089650"/>
      <w:bookmarkStart w:id="59" w:name="_Toc233089992"/>
      <w:bookmarkStart w:id="60" w:name="_Toc189467825"/>
      <w:r w:rsidRPr="00F5633A">
        <w:rPr>
          <w:b/>
          <w:bCs/>
          <w:color w:val="auto"/>
          <w:sz w:val="22"/>
          <w:szCs w:val="22"/>
        </w:rPr>
        <w:t>7.</w:t>
      </w:r>
      <w:r w:rsidRPr="00F5633A">
        <w:rPr>
          <w:b/>
          <w:bCs/>
          <w:color w:val="auto"/>
          <w:sz w:val="22"/>
          <w:szCs w:val="22"/>
        </w:rPr>
        <w:tab/>
        <w:t>INDIGENT HOUSEHOLDS IN RETIREMENT CENTRES AND OLD AGE HOMES</w:t>
      </w:r>
      <w:bookmarkEnd w:id="56"/>
      <w:bookmarkEnd w:id="57"/>
      <w:bookmarkEnd w:id="58"/>
      <w:bookmarkEnd w:id="59"/>
      <w:bookmarkEnd w:id="60"/>
    </w:p>
    <w:p w14:paraId="7D6258CB" w14:textId="77777777" w:rsidR="00441BC8" w:rsidRPr="007D7794" w:rsidRDefault="00441BC8" w:rsidP="00441BC8">
      <w:pPr>
        <w:ind w:left="720" w:hanging="720"/>
        <w:jc w:val="both"/>
        <w:rPr>
          <w:rFonts w:ascii="Arial" w:hAnsi="Arial" w:cs="Arial"/>
          <w:b/>
        </w:rPr>
      </w:pPr>
    </w:p>
    <w:p w14:paraId="40F5544A" w14:textId="77777777" w:rsidR="00441BC8" w:rsidRPr="007D7794" w:rsidRDefault="00441BC8" w:rsidP="00441BC8">
      <w:pPr>
        <w:spacing w:line="276" w:lineRule="auto"/>
        <w:jc w:val="both"/>
        <w:rPr>
          <w:rFonts w:ascii="Arial" w:hAnsi="Arial" w:cs="Arial"/>
          <w:b/>
        </w:rPr>
      </w:pPr>
      <w:r w:rsidRPr="007D7794">
        <w:rPr>
          <w:rFonts w:ascii="Arial" w:hAnsi="Arial" w:cs="Arial"/>
        </w:rPr>
        <w:t>Indigent consumers living in retirement centres or old age homes shall be eligible to qualify for assistance and support in terms of this policy, subject to the following rules and procedures:</w:t>
      </w:r>
    </w:p>
    <w:p w14:paraId="1EAF6E21" w14:textId="77777777" w:rsidR="00441BC8" w:rsidRPr="007D7794" w:rsidRDefault="00441BC8" w:rsidP="00441BC8">
      <w:pPr>
        <w:spacing w:line="276" w:lineRule="auto"/>
        <w:ind w:left="720" w:hanging="720"/>
        <w:jc w:val="both"/>
        <w:rPr>
          <w:rFonts w:ascii="Arial" w:hAnsi="Arial" w:cs="Arial"/>
        </w:rPr>
      </w:pPr>
    </w:p>
    <w:p w14:paraId="4B20BA42" w14:textId="77777777" w:rsidR="00441BC8" w:rsidRPr="007D7794" w:rsidRDefault="00441BC8" w:rsidP="00441BC8">
      <w:pPr>
        <w:spacing w:line="276" w:lineRule="auto"/>
        <w:ind w:left="709" w:hanging="709"/>
        <w:jc w:val="both"/>
        <w:rPr>
          <w:rFonts w:ascii="Arial" w:hAnsi="Arial" w:cs="Arial"/>
        </w:rPr>
      </w:pPr>
      <w:r w:rsidRPr="007D7794">
        <w:rPr>
          <w:rFonts w:ascii="Arial" w:hAnsi="Arial" w:cs="Arial"/>
        </w:rPr>
        <w:t>7.1</w:t>
      </w:r>
      <w:r w:rsidRPr="007D7794">
        <w:rPr>
          <w:rFonts w:ascii="Arial" w:hAnsi="Arial" w:cs="Arial"/>
        </w:rPr>
        <w:tab/>
        <w:t xml:space="preserve">The onus will be on the Board of Trustees/Managing Agent (hereinafter referred to as the representative) to apply to the municipality, for indigent status to be granted in respect of </w:t>
      </w:r>
      <w:r w:rsidRPr="007D7794">
        <w:rPr>
          <w:rFonts w:ascii="Arial" w:hAnsi="Arial" w:cs="Arial"/>
          <w:u w:val="single"/>
        </w:rPr>
        <w:t>water and sanitation, energy and refuse</w:t>
      </w:r>
      <w:r w:rsidRPr="007D7794">
        <w:rPr>
          <w:rFonts w:ascii="Arial" w:hAnsi="Arial" w:cs="Arial"/>
        </w:rPr>
        <w:t xml:space="preserve"> on behalf of the owners of those units, who meet the criteria and conditions for qualification. </w:t>
      </w:r>
    </w:p>
    <w:p w14:paraId="419660C0" w14:textId="77777777" w:rsidR="00441BC8" w:rsidRPr="007D7794" w:rsidRDefault="00441BC8" w:rsidP="00441BC8">
      <w:pPr>
        <w:spacing w:line="276" w:lineRule="auto"/>
        <w:ind w:left="709"/>
        <w:jc w:val="both"/>
        <w:rPr>
          <w:rFonts w:ascii="Arial" w:hAnsi="Arial" w:cs="Arial"/>
        </w:rPr>
      </w:pPr>
    </w:p>
    <w:p w14:paraId="410A795F" w14:textId="77777777" w:rsidR="00441BC8" w:rsidRPr="007D7794" w:rsidRDefault="00441BC8" w:rsidP="00441BC8">
      <w:pPr>
        <w:spacing w:line="276" w:lineRule="auto"/>
        <w:ind w:left="709" w:hanging="709"/>
        <w:jc w:val="both"/>
        <w:rPr>
          <w:rFonts w:ascii="Arial" w:hAnsi="Arial" w:cs="Arial"/>
        </w:rPr>
      </w:pPr>
      <w:r w:rsidRPr="007D7794">
        <w:rPr>
          <w:rFonts w:ascii="Arial" w:hAnsi="Arial" w:cs="Arial"/>
        </w:rPr>
        <w:t>7.2</w:t>
      </w:r>
      <w:r w:rsidRPr="007D7794">
        <w:rPr>
          <w:rFonts w:ascii="Arial" w:hAnsi="Arial" w:cs="Arial"/>
        </w:rPr>
        <w:tab/>
        <w:t xml:space="preserve">The onus will be on the unit owner to apply to the municipality for indigent status to be granted in respect of </w:t>
      </w:r>
      <w:r w:rsidRPr="007D7794">
        <w:rPr>
          <w:rFonts w:ascii="Arial" w:hAnsi="Arial" w:cs="Arial"/>
          <w:u w:val="single"/>
        </w:rPr>
        <w:t>property rates and related charges.</w:t>
      </w:r>
      <w:r w:rsidRPr="007D7794">
        <w:rPr>
          <w:rFonts w:ascii="Arial" w:hAnsi="Arial" w:cs="Arial"/>
        </w:rPr>
        <w:t xml:space="preserve"> </w:t>
      </w:r>
    </w:p>
    <w:p w14:paraId="49DF0043" w14:textId="77777777" w:rsidR="00441BC8" w:rsidRPr="007D7794" w:rsidRDefault="00441BC8" w:rsidP="00441BC8">
      <w:pPr>
        <w:spacing w:line="276" w:lineRule="auto"/>
        <w:ind w:left="1440" w:hanging="720"/>
        <w:jc w:val="both"/>
        <w:rPr>
          <w:rFonts w:ascii="Arial" w:hAnsi="Arial" w:cs="Arial"/>
        </w:rPr>
      </w:pPr>
    </w:p>
    <w:p w14:paraId="0B19E083" w14:textId="77777777" w:rsidR="00441BC8" w:rsidRPr="007D7794" w:rsidRDefault="00441BC8" w:rsidP="00441BC8">
      <w:pPr>
        <w:spacing w:line="276" w:lineRule="auto"/>
        <w:ind w:left="709" w:hanging="709"/>
        <w:jc w:val="both"/>
        <w:rPr>
          <w:rFonts w:ascii="Arial" w:hAnsi="Arial" w:cs="Arial"/>
        </w:rPr>
      </w:pPr>
      <w:r w:rsidRPr="007D7794">
        <w:rPr>
          <w:rFonts w:ascii="Arial" w:hAnsi="Arial" w:cs="Arial"/>
        </w:rPr>
        <w:t>7.3</w:t>
      </w:r>
      <w:r w:rsidRPr="007D7794">
        <w:rPr>
          <w:rFonts w:ascii="Arial" w:hAnsi="Arial" w:cs="Arial"/>
        </w:rPr>
        <w:tab/>
        <w:t xml:space="preserve">The representative will submit applications to the Chief Financial Officer. </w:t>
      </w:r>
    </w:p>
    <w:p w14:paraId="7AC6B0B7" w14:textId="77777777" w:rsidR="00441BC8" w:rsidRPr="007D7794" w:rsidRDefault="00441BC8" w:rsidP="00441BC8">
      <w:pPr>
        <w:spacing w:line="276" w:lineRule="auto"/>
        <w:ind w:left="1440" w:hanging="720"/>
        <w:jc w:val="both"/>
        <w:rPr>
          <w:rFonts w:ascii="Arial" w:hAnsi="Arial" w:cs="Arial"/>
        </w:rPr>
      </w:pPr>
    </w:p>
    <w:p w14:paraId="3376665A" w14:textId="77777777" w:rsidR="00441BC8" w:rsidRPr="007D7794" w:rsidRDefault="00441BC8" w:rsidP="00441BC8">
      <w:pPr>
        <w:spacing w:line="276" w:lineRule="auto"/>
        <w:jc w:val="both"/>
        <w:rPr>
          <w:rFonts w:ascii="Arial" w:hAnsi="Arial" w:cs="Arial"/>
        </w:rPr>
      </w:pPr>
      <w:r w:rsidRPr="007D7794">
        <w:rPr>
          <w:rFonts w:ascii="Arial" w:hAnsi="Arial" w:cs="Arial"/>
        </w:rPr>
        <w:t xml:space="preserve">7.4      The </w:t>
      </w:r>
      <w:r>
        <w:rPr>
          <w:rFonts w:ascii="Arial" w:hAnsi="Arial" w:cs="Arial"/>
        </w:rPr>
        <w:t>Indigent</w:t>
      </w:r>
      <w:r w:rsidRPr="007D7794">
        <w:rPr>
          <w:rFonts w:ascii="Arial" w:hAnsi="Arial" w:cs="Arial"/>
        </w:rPr>
        <w:t xml:space="preserve"> Officer must verify all applications and he or she must notify: </w:t>
      </w:r>
    </w:p>
    <w:p w14:paraId="60414690" w14:textId="77777777" w:rsidR="00441BC8" w:rsidRPr="007D7794" w:rsidRDefault="00441BC8" w:rsidP="00441BC8">
      <w:pPr>
        <w:spacing w:line="276" w:lineRule="auto"/>
        <w:ind w:left="709"/>
        <w:jc w:val="both"/>
        <w:rPr>
          <w:rFonts w:ascii="Arial" w:hAnsi="Arial" w:cs="Arial"/>
        </w:rPr>
      </w:pPr>
    </w:p>
    <w:p w14:paraId="433CE12C" w14:textId="77777777" w:rsidR="00441BC8" w:rsidRPr="007D7794" w:rsidRDefault="00441BC8" w:rsidP="00441BC8">
      <w:pPr>
        <w:spacing w:line="276" w:lineRule="auto"/>
        <w:ind w:left="720" w:hanging="720"/>
        <w:jc w:val="both"/>
        <w:rPr>
          <w:rFonts w:ascii="Arial" w:hAnsi="Arial" w:cs="Arial"/>
        </w:rPr>
      </w:pPr>
      <w:r w:rsidRPr="007D7794">
        <w:rPr>
          <w:rFonts w:ascii="Arial" w:hAnsi="Arial" w:cs="Arial"/>
        </w:rPr>
        <w:t xml:space="preserve">7.4.1The representative, whether an application was successful or not, </w:t>
      </w:r>
      <w:proofErr w:type="gramStart"/>
      <w:r w:rsidRPr="007D7794">
        <w:rPr>
          <w:rFonts w:ascii="Arial" w:hAnsi="Arial" w:cs="Arial"/>
        </w:rPr>
        <w:t>with regard to</w:t>
      </w:r>
      <w:proofErr w:type="gramEnd"/>
      <w:r w:rsidRPr="007D7794">
        <w:rPr>
          <w:rFonts w:ascii="Arial" w:hAnsi="Arial" w:cs="Arial"/>
        </w:rPr>
        <w:t xml:space="preserve"> the   water and sanitation, energy and refuse; and</w:t>
      </w:r>
    </w:p>
    <w:p w14:paraId="11972D2E" w14:textId="77777777" w:rsidR="00441BC8" w:rsidRPr="007D7794" w:rsidRDefault="00441BC8" w:rsidP="00441BC8">
      <w:pPr>
        <w:spacing w:line="276" w:lineRule="auto"/>
        <w:ind w:left="720"/>
        <w:jc w:val="both"/>
        <w:rPr>
          <w:rFonts w:ascii="Arial" w:hAnsi="Arial" w:cs="Arial"/>
        </w:rPr>
      </w:pPr>
    </w:p>
    <w:p w14:paraId="6FACE92B" w14:textId="77777777" w:rsidR="00441BC8" w:rsidRPr="007D7794" w:rsidRDefault="00441BC8" w:rsidP="00441BC8">
      <w:pPr>
        <w:spacing w:line="276" w:lineRule="auto"/>
        <w:ind w:left="709" w:hanging="709"/>
        <w:jc w:val="both"/>
        <w:rPr>
          <w:rFonts w:ascii="Arial" w:hAnsi="Arial" w:cs="Arial"/>
        </w:rPr>
      </w:pPr>
      <w:r w:rsidRPr="007D7794">
        <w:rPr>
          <w:rFonts w:ascii="Arial" w:hAnsi="Arial" w:cs="Arial"/>
        </w:rPr>
        <w:t xml:space="preserve">7.4.2 The unit owner whether an application was successful or not, </w:t>
      </w:r>
      <w:proofErr w:type="gramStart"/>
      <w:r w:rsidRPr="007D7794">
        <w:rPr>
          <w:rFonts w:ascii="Arial" w:hAnsi="Arial" w:cs="Arial"/>
        </w:rPr>
        <w:t>with regard to</w:t>
      </w:r>
      <w:proofErr w:type="gramEnd"/>
      <w:r w:rsidRPr="007D7794">
        <w:rPr>
          <w:rFonts w:ascii="Arial" w:hAnsi="Arial" w:cs="Arial"/>
        </w:rPr>
        <w:t xml:space="preserve"> the property rates and other related charges.</w:t>
      </w:r>
    </w:p>
    <w:p w14:paraId="13E29F8A" w14:textId="77777777" w:rsidR="00F150D3" w:rsidRDefault="00F150D3" w:rsidP="00210E90">
      <w:pPr>
        <w:rPr>
          <w:b/>
          <w:bCs/>
          <w:noProof/>
        </w:rPr>
      </w:pPr>
    </w:p>
    <w:p w14:paraId="76A08CFE" w14:textId="77777777" w:rsidR="00F150D3" w:rsidRDefault="00F150D3" w:rsidP="00210E90">
      <w:pPr>
        <w:rPr>
          <w:b/>
          <w:bCs/>
          <w:noProof/>
        </w:rPr>
      </w:pPr>
    </w:p>
    <w:p w14:paraId="2F05E69F" w14:textId="77777777" w:rsidR="00F150D3" w:rsidRDefault="00F150D3" w:rsidP="00210E90">
      <w:pPr>
        <w:rPr>
          <w:b/>
          <w:bCs/>
          <w:noProof/>
        </w:rPr>
      </w:pPr>
    </w:p>
    <w:p w14:paraId="491E79EB" w14:textId="77777777" w:rsidR="00F150D3" w:rsidRDefault="00F150D3" w:rsidP="00210E90">
      <w:pPr>
        <w:rPr>
          <w:b/>
          <w:bCs/>
          <w:noProof/>
        </w:rPr>
      </w:pPr>
    </w:p>
    <w:p w14:paraId="4F94DD4B" w14:textId="77777777" w:rsidR="00F150D3" w:rsidRDefault="00F150D3" w:rsidP="00210E90">
      <w:pPr>
        <w:rPr>
          <w:b/>
          <w:bCs/>
          <w:noProof/>
        </w:rPr>
      </w:pPr>
    </w:p>
    <w:p w14:paraId="4E8C8369" w14:textId="77777777" w:rsidR="00F150D3" w:rsidRDefault="00F150D3" w:rsidP="00210E90">
      <w:pPr>
        <w:rPr>
          <w:b/>
          <w:bCs/>
          <w:noProof/>
        </w:rPr>
      </w:pPr>
    </w:p>
    <w:p w14:paraId="59C7E531" w14:textId="77777777" w:rsidR="00F150D3" w:rsidRDefault="00F150D3" w:rsidP="00210E90">
      <w:pPr>
        <w:rPr>
          <w:b/>
          <w:bCs/>
          <w:noProof/>
        </w:rPr>
      </w:pPr>
    </w:p>
    <w:p w14:paraId="5D64C7DC" w14:textId="77777777" w:rsidR="00F5633A" w:rsidRDefault="00F5633A" w:rsidP="00210E90">
      <w:pPr>
        <w:rPr>
          <w:b/>
          <w:bCs/>
          <w:noProof/>
        </w:rPr>
      </w:pPr>
    </w:p>
    <w:p w14:paraId="7C6A304D" w14:textId="77777777" w:rsidR="00F5633A" w:rsidRDefault="00F5633A" w:rsidP="00210E90">
      <w:pPr>
        <w:rPr>
          <w:b/>
          <w:bCs/>
          <w:noProof/>
        </w:rPr>
      </w:pPr>
    </w:p>
    <w:p w14:paraId="7B57ECF4" w14:textId="77777777" w:rsidR="00F5633A" w:rsidRDefault="00F5633A" w:rsidP="00210E90">
      <w:pPr>
        <w:rPr>
          <w:b/>
          <w:bCs/>
          <w:noProof/>
        </w:rPr>
      </w:pPr>
    </w:p>
    <w:p w14:paraId="2DEF5F7D" w14:textId="77777777" w:rsidR="00F5633A" w:rsidRDefault="00F5633A" w:rsidP="00210E90">
      <w:pPr>
        <w:rPr>
          <w:b/>
          <w:bCs/>
          <w:noProof/>
        </w:rPr>
      </w:pPr>
    </w:p>
    <w:p w14:paraId="4F24338B" w14:textId="77777777" w:rsidR="00F5633A" w:rsidRDefault="00F5633A" w:rsidP="00210E90">
      <w:pPr>
        <w:rPr>
          <w:b/>
          <w:bCs/>
          <w:noProof/>
        </w:rPr>
      </w:pPr>
    </w:p>
    <w:p w14:paraId="62DD97A6" w14:textId="77777777" w:rsidR="00F5633A" w:rsidRDefault="00F5633A" w:rsidP="00210E90">
      <w:pPr>
        <w:rPr>
          <w:b/>
          <w:bCs/>
          <w:noProof/>
        </w:rPr>
      </w:pPr>
    </w:p>
    <w:p w14:paraId="77BEC5B9" w14:textId="77777777" w:rsidR="00F5633A" w:rsidRDefault="00F5633A" w:rsidP="00210E90">
      <w:pPr>
        <w:rPr>
          <w:b/>
          <w:bCs/>
          <w:noProof/>
        </w:rPr>
      </w:pPr>
    </w:p>
    <w:p w14:paraId="5C77A5CD" w14:textId="77777777" w:rsidR="00F5633A" w:rsidRDefault="00F5633A" w:rsidP="00210E90">
      <w:pPr>
        <w:rPr>
          <w:b/>
          <w:bCs/>
          <w:noProof/>
        </w:rPr>
      </w:pPr>
    </w:p>
    <w:p w14:paraId="7FE97139" w14:textId="77777777" w:rsidR="00F5633A" w:rsidRDefault="00F5633A" w:rsidP="00210E90">
      <w:pPr>
        <w:rPr>
          <w:b/>
          <w:bCs/>
          <w:noProof/>
        </w:rPr>
      </w:pPr>
    </w:p>
    <w:p w14:paraId="3C5D7E90" w14:textId="77777777" w:rsidR="00F5633A" w:rsidRDefault="00F5633A" w:rsidP="00210E90">
      <w:pPr>
        <w:rPr>
          <w:b/>
          <w:bCs/>
          <w:noProof/>
        </w:rPr>
      </w:pPr>
    </w:p>
    <w:p w14:paraId="5DC4FF40" w14:textId="77777777" w:rsidR="00F150D3" w:rsidRDefault="00F150D3" w:rsidP="00210E90">
      <w:pPr>
        <w:rPr>
          <w:b/>
          <w:bCs/>
          <w:noProof/>
        </w:rPr>
      </w:pPr>
    </w:p>
    <w:p w14:paraId="17DB48CE" w14:textId="77777777" w:rsidR="00F150D3" w:rsidRDefault="00F150D3" w:rsidP="00210E90">
      <w:pPr>
        <w:rPr>
          <w:b/>
          <w:bCs/>
          <w:noProof/>
        </w:rPr>
      </w:pPr>
    </w:p>
    <w:p w14:paraId="4C8FB6D5" w14:textId="77777777" w:rsidR="00F150D3" w:rsidRDefault="00F150D3" w:rsidP="00210E90">
      <w:pPr>
        <w:rPr>
          <w:b/>
          <w:bCs/>
          <w:noProof/>
        </w:rPr>
      </w:pPr>
    </w:p>
    <w:p w14:paraId="20D8E0DC" w14:textId="77777777" w:rsidR="00F150D3" w:rsidRDefault="00F150D3" w:rsidP="00210E90">
      <w:pPr>
        <w:rPr>
          <w:b/>
          <w:bCs/>
          <w:noProof/>
        </w:rPr>
      </w:pPr>
    </w:p>
    <w:p w14:paraId="11C5D89C" w14:textId="68B955B6" w:rsidR="00957415" w:rsidRPr="007D7794" w:rsidRDefault="00957415" w:rsidP="00957415">
      <w:pPr>
        <w:tabs>
          <w:tab w:val="left" w:pos="720"/>
        </w:tabs>
        <w:spacing w:line="276" w:lineRule="auto"/>
        <w:jc w:val="both"/>
        <w:rPr>
          <w:rFonts w:ascii="Arial" w:hAnsi="Arial" w:cs="Arial"/>
        </w:rPr>
      </w:pPr>
      <w:r w:rsidRPr="007D7794">
        <w:rPr>
          <w:rFonts w:ascii="Arial" w:hAnsi="Arial" w:cs="Arial"/>
        </w:rPr>
        <w:t xml:space="preserve">The Chief Financial Officer will credit the monthly municipal </w:t>
      </w:r>
      <w:proofErr w:type="gramStart"/>
      <w:r w:rsidR="00DB7CBB" w:rsidRPr="007D7794">
        <w:rPr>
          <w:rFonts w:ascii="Arial" w:hAnsi="Arial" w:cs="Arial"/>
        </w:rPr>
        <w:t>account:</w:t>
      </w:r>
      <w:r w:rsidRPr="007D7794">
        <w:rPr>
          <w:rFonts w:ascii="Arial" w:hAnsi="Arial" w:cs="Arial"/>
        </w:rPr>
        <w:t>-</w:t>
      </w:r>
      <w:proofErr w:type="gramEnd"/>
    </w:p>
    <w:p w14:paraId="6E138E51" w14:textId="77777777" w:rsidR="00957415" w:rsidRPr="007D7794" w:rsidRDefault="00957415" w:rsidP="00957415">
      <w:pPr>
        <w:spacing w:line="276" w:lineRule="auto"/>
        <w:ind w:left="709"/>
        <w:jc w:val="both"/>
        <w:rPr>
          <w:rFonts w:ascii="Arial" w:hAnsi="Arial" w:cs="Arial"/>
        </w:rPr>
      </w:pPr>
    </w:p>
    <w:p w14:paraId="7F47BBB9" w14:textId="77777777" w:rsidR="00957415" w:rsidRPr="007D7794" w:rsidRDefault="00957415" w:rsidP="00957415">
      <w:pPr>
        <w:tabs>
          <w:tab w:val="left" w:pos="900"/>
          <w:tab w:val="left" w:pos="1080"/>
        </w:tabs>
        <w:spacing w:line="276" w:lineRule="auto"/>
        <w:ind w:left="1080" w:hanging="1080"/>
        <w:jc w:val="both"/>
        <w:rPr>
          <w:rFonts w:ascii="Arial" w:hAnsi="Arial" w:cs="Arial"/>
        </w:rPr>
      </w:pPr>
      <w:r w:rsidRPr="007D7794">
        <w:rPr>
          <w:rFonts w:ascii="Arial" w:hAnsi="Arial" w:cs="Arial"/>
        </w:rPr>
        <w:t xml:space="preserve">7.4.3.1 Water and Sanitation, Energy and refuse account of Retirement Centre or Old Age Home with water and sewerage charges, the amount of which will be calculated by dividing the total number of kilolitres of water consumed by the number of units in the complex, but up to a maximum of 200 </w:t>
      </w:r>
      <w:proofErr w:type="spellStart"/>
      <w:r w:rsidRPr="007D7794">
        <w:rPr>
          <w:rFonts w:ascii="Arial" w:hAnsi="Arial" w:cs="Arial"/>
        </w:rPr>
        <w:t>liters</w:t>
      </w:r>
      <w:proofErr w:type="spellEnd"/>
      <w:r w:rsidRPr="007D7794">
        <w:rPr>
          <w:rFonts w:ascii="Arial" w:hAnsi="Arial" w:cs="Arial"/>
        </w:rPr>
        <w:t xml:space="preserve"> of water per day for each unit that qualifies for assistance.</w:t>
      </w:r>
    </w:p>
    <w:p w14:paraId="7DF9A39C" w14:textId="77777777" w:rsidR="00957415" w:rsidRPr="007D7794" w:rsidRDefault="00957415" w:rsidP="00957415">
      <w:pPr>
        <w:spacing w:line="276" w:lineRule="auto"/>
        <w:ind w:left="720"/>
        <w:jc w:val="both"/>
        <w:rPr>
          <w:rFonts w:ascii="Arial" w:hAnsi="Arial" w:cs="Arial"/>
        </w:rPr>
      </w:pPr>
    </w:p>
    <w:p w14:paraId="6D069E2A" w14:textId="77777777" w:rsidR="00957415" w:rsidRPr="007D7794" w:rsidRDefault="00957415" w:rsidP="00957415">
      <w:pPr>
        <w:tabs>
          <w:tab w:val="left" w:pos="1080"/>
        </w:tabs>
        <w:spacing w:line="276" w:lineRule="auto"/>
        <w:ind w:left="1080" w:hanging="1080"/>
        <w:jc w:val="both"/>
        <w:rPr>
          <w:rFonts w:ascii="Arial" w:hAnsi="Arial" w:cs="Arial"/>
        </w:rPr>
      </w:pPr>
      <w:r w:rsidRPr="007D7794">
        <w:rPr>
          <w:rFonts w:ascii="Arial" w:hAnsi="Arial" w:cs="Arial"/>
        </w:rPr>
        <w:t xml:space="preserve">7.4.3.2 </w:t>
      </w:r>
      <w:r w:rsidRPr="007D7794">
        <w:rPr>
          <w:rFonts w:ascii="Arial" w:hAnsi="Arial" w:cs="Arial"/>
        </w:rPr>
        <w:tab/>
        <w:t>General rates and refuse charges account of the unit owner with the full amount charged.</w:t>
      </w:r>
    </w:p>
    <w:p w14:paraId="31EEB342" w14:textId="77777777" w:rsidR="00957415" w:rsidRPr="007D7794" w:rsidRDefault="00957415" w:rsidP="00957415">
      <w:pPr>
        <w:spacing w:line="276" w:lineRule="auto"/>
        <w:ind w:left="709" w:hanging="709"/>
        <w:jc w:val="both"/>
        <w:rPr>
          <w:rFonts w:ascii="Arial" w:hAnsi="Arial" w:cs="Arial"/>
        </w:rPr>
      </w:pPr>
      <w:r w:rsidRPr="007D7794">
        <w:rPr>
          <w:rFonts w:ascii="Arial" w:hAnsi="Arial" w:cs="Arial"/>
        </w:rPr>
        <w:t xml:space="preserve"> </w:t>
      </w:r>
    </w:p>
    <w:p w14:paraId="2D5FCA83" w14:textId="77777777" w:rsidR="00957415" w:rsidRPr="004257CD" w:rsidRDefault="00957415" w:rsidP="00957415">
      <w:pPr>
        <w:spacing w:line="276" w:lineRule="auto"/>
        <w:ind w:left="720" w:hanging="720"/>
        <w:jc w:val="both"/>
        <w:rPr>
          <w:rFonts w:ascii="Arial" w:hAnsi="Arial" w:cs="Arial"/>
          <w:bCs/>
        </w:rPr>
      </w:pPr>
      <w:r w:rsidRPr="007D7794">
        <w:rPr>
          <w:rFonts w:ascii="Arial" w:hAnsi="Arial" w:cs="Arial"/>
        </w:rPr>
        <w:t>7.4.</w:t>
      </w:r>
      <w:r w:rsidRPr="007D7794">
        <w:rPr>
          <w:rFonts w:ascii="Arial" w:hAnsi="Arial" w:cs="Arial"/>
          <w:bCs/>
        </w:rPr>
        <w:t>5 The representative must, in respect of monthly water,  refuse credits allowed under indigent support, ensure that  such credits are off-set against the monthly levies of the  relevant individual units; such representative also being  required, once every twelve months, or at such intervals as may be determined by the municipality, to provide proof to the Chief Financial Officer that the monthly levies of poor households which qualify for assistance, have been adjusted by the amounts credited to the account of the Reti</w:t>
      </w:r>
      <w:r>
        <w:rPr>
          <w:rFonts w:ascii="Arial" w:hAnsi="Arial" w:cs="Arial"/>
          <w:bCs/>
        </w:rPr>
        <w:t xml:space="preserve">rement Centre or Old age Home. </w:t>
      </w:r>
    </w:p>
    <w:p w14:paraId="4EE8CDC5" w14:textId="77777777" w:rsidR="00957415" w:rsidRPr="00F5633A" w:rsidRDefault="00957415" w:rsidP="00957415">
      <w:pPr>
        <w:pStyle w:val="Heading1"/>
        <w:rPr>
          <w:b/>
          <w:bCs/>
          <w:color w:val="auto"/>
          <w:sz w:val="22"/>
          <w:szCs w:val="22"/>
        </w:rPr>
      </w:pPr>
      <w:bookmarkStart w:id="61" w:name="_Toc233037625"/>
      <w:bookmarkStart w:id="62" w:name="_Toc233089461"/>
      <w:bookmarkStart w:id="63" w:name="_Toc233089651"/>
      <w:bookmarkStart w:id="64" w:name="_Toc233089993"/>
      <w:bookmarkStart w:id="65" w:name="_Toc189467826"/>
      <w:r w:rsidRPr="00F5633A">
        <w:rPr>
          <w:b/>
          <w:bCs/>
          <w:color w:val="auto"/>
          <w:sz w:val="22"/>
          <w:szCs w:val="22"/>
        </w:rPr>
        <w:t>8.</w:t>
      </w:r>
      <w:r w:rsidRPr="00F5633A">
        <w:rPr>
          <w:b/>
          <w:bCs/>
          <w:color w:val="auto"/>
          <w:sz w:val="22"/>
          <w:szCs w:val="22"/>
        </w:rPr>
        <w:tab/>
        <w:t>ASSISTANCE PROCEDURES</w:t>
      </w:r>
      <w:bookmarkEnd w:id="61"/>
      <w:bookmarkEnd w:id="62"/>
      <w:bookmarkEnd w:id="63"/>
      <w:bookmarkEnd w:id="64"/>
      <w:bookmarkEnd w:id="65"/>
    </w:p>
    <w:p w14:paraId="542AD1A9" w14:textId="77777777" w:rsidR="00957415" w:rsidRPr="007D7794" w:rsidRDefault="00957415" w:rsidP="00957415">
      <w:pPr>
        <w:pStyle w:val="Heading20"/>
      </w:pPr>
      <w:bookmarkStart w:id="66" w:name="_Toc233089994"/>
      <w:bookmarkStart w:id="67" w:name="_Toc189467827"/>
      <w:r w:rsidRPr="007D7794">
        <w:t>8.1</w:t>
      </w:r>
      <w:r w:rsidRPr="007D7794">
        <w:tab/>
        <w:t>Communication</w:t>
      </w:r>
      <w:bookmarkEnd w:id="66"/>
      <w:bookmarkEnd w:id="67"/>
    </w:p>
    <w:p w14:paraId="09BA2B19" w14:textId="4AF387CA" w:rsidR="00957415" w:rsidRPr="007D7794" w:rsidRDefault="00957415" w:rsidP="00957415">
      <w:pPr>
        <w:pStyle w:val="ListParagraph"/>
        <w:spacing w:line="276" w:lineRule="auto"/>
        <w:ind w:left="0"/>
        <w:jc w:val="both"/>
        <w:rPr>
          <w:rFonts w:ascii="Arial" w:hAnsi="Arial" w:cs="Arial"/>
        </w:rPr>
      </w:pPr>
      <w:r w:rsidRPr="007D7794">
        <w:rPr>
          <w:rFonts w:ascii="Arial" w:hAnsi="Arial" w:cs="Arial"/>
        </w:rPr>
        <w:t xml:space="preserve">The municipality must develop a communication strategy in terms of which communities will be informed and educated </w:t>
      </w:r>
      <w:r w:rsidR="001A49A8" w:rsidRPr="007D7794">
        <w:rPr>
          <w:rFonts w:ascii="Arial" w:hAnsi="Arial" w:cs="Arial"/>
        </w:rPr>
        <w:t>to</w:t>
      </w:r>
      <w:r w:rsidRPr="007D7794">
        <w:rPr>
          <w:rFonts w:ascii="Arial" w:hAnsi="Arial" w:cs="Arial"/>
        </w:rPr>
        <w:t xml:space="preserve"> have a clear understanding of this policy and its implementation. Regular information dissemination and awareness campaigns must be undertaken to eliminate unrealistic expectations both in terms of qualifying for subsidy as well as service delivery in general and methods of communication may inclu</w:t>
      </w:r>
      <w:r>
        <w:rPr>
          <w:rFonts w:ascii="Arial" w:hAnsi="Arial" w:cs="Arial"/>
        </w:rPr>
        <w:t>de, but will not be limited to:</w:t>
      </w:r>
    </w:p>
    <w:p w14:paraId="4614045F" w14:textId="3FC900E5" w:rsidR="00957415" w:rsidRPr="007D7794" w:rsidRDefault="00957415" w:rsidP="00957415">
      <w:pPr>
        <w:pStyle w:val="ListParagraph"/>
        <w:spacing w:line="276" w:lineRule="auto"/>
        <w:ind w:left="0"/>
        <w:jc w:val="both"/>
        <w:rPr>
          <w:rFonts w:ascii="Arial" w:hAnsi="Arial" w:cs="Arial"/>
        </w:rPr>
      </w:pPr>
      <w:r w:rsidRPr="007D7794">
        <w:rPr>
          <w:rFonts w:ascii="Arial" w:hAnsi="Arial" w:cs="Arial"/>
        </w:rPr>
        <w:t xml:space="preserve">8.1.1 </w:t>
      </w:r>
      <w:r w:rsidRPr="007D7794">
        <w:rPr>
          <w:rFonts w:ascii="Arial" w:hAnsi="Arial" w:cs="Arial"/>
        </w:rPr>
        <w:tab/>
      </w:r>
      <w:r w:rsidR="001A49A8">
        <w:rPr>
          <w:rFonts w:ascii="Arial" w:hAnsi="Arial" w:cs="Arial"/>
        </w:rPr>
        <w:t>W</w:t>
      </w:r>
      <w:r w:rsidRPr="007D7794">
        <w:rPr>
          <w:rFonts w:ascii="Arial" w:hAnsi="Arial" w:cs="Arial"/>
        </w:rPr>
        <w:t xml:space="preserve">ard committees, </w:t>
      </w:r>
      <w:proofErr w:type="spellStart"/>
      <w:r w:rsidRPr="007D7794">
        <w:rPr>
          <w:rFonts w:ascii="Arial" w:hAnsi="Arial" w:cs="Arial"/>
        </w:rPr>
        <w:t>cdw’s</w:t>
      </w:r>
      <w:proofErr w:type="spellEnd"/>
      <w:r w:rsidRPr="007D7794">
        <w:rPr>
          <w:rFonts w:ascii="Arial" w:hAnsi="Arial" w:cs="Arial"/>
        </w:rPr>
        <w:t xml:space="preserve">, and ward </w:t>
      </w:r>
      <w:proofErr w:type="gramStart"/>
      <w:r w:rsidRPr="007D7794">
        <w:rPr>
          <w:rFonts w:ascii="Arial" w:hAnsi="Arial" w:cs="Arial"/>
        </w:rPr>
        <w:t>clerks;</w:t>
      </w:r>
      <w:proofErr w:type="gramEnd"/>
    </w:p>
    <w:p w14:paraId="08F88363" w14:textId="7283C4AF" w:rsidR="00957415" w:rsidRPr="007D7794" w:rsidRDefault="00957415" w:rsidP="00957415">
      <w:pPr>
        <w:pStyle w:val="ListParagraph"/>
        <w:spacing w:line="276" w:lineRule="auto"/>
        <w:ind w:left="0"/>
        <w:jc w:val="both"/>
        <w:rPr>
          <w:rFonts w:ascii="Arial" w:hAnsi="Arial" w:cs="Arial"/>
        </w:rPr>
      </w:pPr>
      <w:r w:rsidRPr="007D7794">
        <w:rPr>
          <w:rFonts w:ascii="Arial" w:hAnsi="Arial" w:cs="Arial"/>
        </w:rPr>
        <w:t>8.1.2</w:t>
      </w:r>
      <w:r w:rsidRPr="007D7794">
        <w:rPr>
          <w:rFonts w:ascii="Arial" w:hAnsi="Arial" w:cs="Arial"/>
        </w:rPr>
        <w:tab/>
      </w:r>
      <w:r w:rsidR="001A49A8">
        <w:rPr>
          <w:rFonts w:ascii="Arial" w:hAnsi="Arial" w:cs="Arial"/>
        </w:rPr>
        <w:t>T</w:t>
      </w:r>
      <w:r w:rsidRPr="007D7794">
        <w:rPr>
          <w:rFonts w:ascii="Arial" w:hAnsi="Arial" w:cs="Arial"/>
        </w:rPr>
        <w:t xml:space="preserve">raditional leaders, where </w:t>
      </w:r>
      <w:proofErr w:type="gramStart"/>
      <w:r w:rsidRPr="007D7794">
        <w:rPr>
          <w:rFonts w:ascii="Arial" w:hAnsi="Arial" w:cs="Arial"/>
        </w:rPr>
        <w:t>applicable;</w:t>
      </w:r>
      <w:proofErr w:type="gramEnd"/>
    </w:p>
    <w:p w14:paraId="1D6EEDA9" w14:textId="77777777" w:rsidR="00F150D3" w:rsidRDefault="00F150D3" w:rsidP="00210E90">
      <w:pPr>
        <w:rPr>
          <w:b/>
          <w:bCs/>
          <w:noProof/>
        </w:rPr>
      </w:pPr>
    </w:p>
    <w:p w14:paraId="7363439E" w14:textId="77777777" w:rsidR="00F150D3" w:rsidRDefault="00F150D3" w:rsidP="00210E90">
      <w:pPr>
        <w:rPr>
          <w:b/>
          <w:bCs/>
          <w:noProof/>
        </w:rPr>
      </w:pPr>
    </w:p>
    <w:p w14:paraId="45B10F1B" w14:textId="77777777" w:rsidR="00F150D3" w:rsidRDefault="00F150D3" w:rsidP="00210E90">
      <w:pPr>
        <w:rPr>
          <w:b/>
          <w:bCs/>
          <w:noProof/>
        </w:rPr>
      </w:pPr>
    </w:p>
    <w:p w14:paraId="13CEC4F0" w14:textId="77777777" w:rsidR="00F150D3" w:rsidRDefault="00F150D3" w:rsidP="00210E90">
      <w:pPr>
        <w:rPr>
          <w:b/>
          <w:bCs/>
          <w:noProof/>
        </w:rPr>
      </w:pPr>
    </w:p>
    <w:p w14:paraId="5EF5E3D2" w14:textId="77777777" w:rsidR="00FC3AFE" w:rsidRDefault="00FC3AFE" w:rsidP="00210E90">
      <w:pPr>
        <w:rPr>
          <w:b/>
          <w:bCs/>
          <w:noProof/>
        </w:rPr>
      </w:pPr>
    </w:p>
    <w:p w14:paraId="07816BAE" w14:textId="77777777" w:rsidR="00FC3AFE" w:rsidRDefault="00FC3AFE" w:rsidP="00210E90">
      <w:pPr>
        <w:rPr>
          <w:b/>
          <w:bCs/>
          <w:noProof/>
        </w:rPr>
      </w:pPr>
    </w:p>
    <w:p w14:paraId="7CC1DF30" w14:textId="77777777" w:rsidR="00FC3AFE" w:rsidRDefault="00FC3AFE" w:rsidP="00210E90">
      <w:pPr>
        <w:rPr>
          <w:b/>
          <w:bCs/>
          <w:noProof/>
        </w:rPr>
      </w:pPr>
    </w:p>
    <w:p w14:paraId="68467124" w14:textId="77777777" w:rsidR="00F150D3" w:rsidRDefault="00F150D3" w:rsidP="00210E90">
      <w:pPr>
        <w:rPr>
          <w:b/>
          <w:bCs/>
          <w:noProof/>
        </w:rPr>
      </w:pPr>
    </w:p>
    <w:p w14:paraId="5A8BB0D2" w14:textId="77777777" w:rsidR="00F150D3" w:rsidRDefault="00F150D3" w:rsidP="00210E90">
      <w:pPr>
        <w:rPr>
          <w:b/>
          <w:bCs/>
          <w:noProof/>
        </w:rPr>
      </w:pPr>
    </w:p>
    <w:p w14:paraId="17A6F5A5" w14:textId="77777777" w:rsidR="00F150D3" w:rsidRDefault="00F150D3" w:rsidP="00210E90">
      <w:pPr>
        <w:rPr>
          <w:b/>
          <w:bCs/>
          <w:noProof/>
        </w:rPr>
      </w:pPr>
    </w:p>
    <w:p w14:paraId="73F4C630" w14:textId="77777777" w:rsidR="00F150D3" w:rsidRDefault="00F150D3" w:rsidP="00210E90">
      <w:pPr>
        <w:rPr>
          <w:b/>
          <w:bCs/>
          <w:noProof/>
        </w:rPr>
      </w:pPr>
    </w:p>
    <w:p w14:paraId="6D40FB30" w14:textId="77777777" w:rsidR="00F150D3" w:rsidRDefault="00F150D3" w:rsidP="00210E90">
      <w:pPr>
        <w:rPr>
          <w:b/>
          <w:bCs/>
          <w:noProof/>
        </w:rPr>
      </w:pPr>
    </w:p>
    <w:p w14:paraId="626A65DB" w14:textId="0CD02536" w:rsidR="00B93A15" w:rsidRPr="007D7794" w:rsidRDefault="00B93A15" w:rsidP="00B93A15">
      <w:pPr>
        <w:pStyle w:val="ListParagraph"/>
        <w:spacing w:line="276" w:lineRule="auto"/>
        <w:ind w:left="0"/>
        <w:jc w:val="both"/>
        <w:rPr>
          <w:rFonts w:ascii="Arial" w:hAnsi="Arial" w:cs="Arial"/>
        </w:rPr>
      </w:pPr>
      <w:r w:rsidRPr="007D7794">
        <w:rPr>
          <w:rFonts w:ascii="Arial" w:hAnsi="Arial" w:cs="Arial"/>
        </w:rPr>
        <w:t>8.1.3</w:t>
      </w:r>
      <w:r w:rsidRPr="007D7794">
        <w:rPr>
          <w:rFonts w:ascii="Arial" w:hAnsi="Arial" w:cs="Arial"/>
        </w:rPr>
        <w:tab/>
      </w:r>
      <w:r w:rsidR="00F434A8">
        <w:rPr>
          <w:rFonts w:ascii="Arial" w:hAnsi="Arial" w:cs="Arial"/>
        </w:rPr>
        <w:t>C</w:t>
      </w:r>
      <w:r w:rsidRPr="007D7794">
        <w:rPr>
          <w:rFonts w:ascii="Arial" w:hAnsi="Arial" w:cs="Arial"/>
        </w:rPr>
        <w:t xml:space="preserve">ommunity based </w:t>
      </w:r>
      <w:r w:rsidR="00F434A8" w:rsidRPr="007D7794">
        <w:rPr>
          <w:rFonts w:ascii="Arial" w:hAnsi="Arial" w:cs="Arial"/>
        </w:rPr>
        <w:t>organisations.</w:t>
      </w:r>
    </w:p>
    <w:p w14:paraId="26D25F9F" w14:textId="5EDCE69C" w:rsidR="00B93A15" w:rsidRPr="007D7794" w:rsidRDefault="00B93A15" w:rsidP="00B93A15">
      <w:pPr>
        <w:pStyle w:val="ListParagraph"/>
        <w:spacing w:line="276" w:lineRule="auto"/>
        <w:ind w:left="0"/>
        <w:jc w:val="both"/>
        <w:rPr>
          <w:rFonts w:ascii="Arial" w:hAnsi="Arial" w:cs="Arial"/>
        </w:rPr>
      </w:pPr>
      <w:r w:rsidRPr="007D7794">
        <w:rPr>
          <w:rFonts w:ascii="Arial" w:hAnsi="Arial" w:cs="Arial"/>
        </w:rPr>
        <w:t>8.1.4</w:t>
      </w:r>
      <w:r w:rsidRPr="007D7794">
        <w:rPr>
          <w:rFonts w:ascii="Arial" w:hAnsi="Arial" w:cs="Arial"/>
        </w:rPr>
        <w:tab/>
      </w:r>
      <w:r w:rsidR="00F434A8">
        <w:rPr>
          <w:rFonts w:ascii="Arial" w:hAnsi="Arial" w:cs="Arial"/>
        </w:rPr>
        <w:t>L</w:t>
      </w:r>
      <w:r w:rsidRPr="007D7794">
        <w:rPr>
          <w:rFonts w:ascii="Arial" w:hAnsi="Arial" w:cs="Arial"/>
        </w:rPr>
        <w:t xml:space="preserve">ocal radio stations and </w:t>
      </w:r>
      <w:proofErr w:type="gramStart"/>
      <w:r w:rsidR="00F434A8" w:rsidRPr="007D7794">
        <w:rPr>
          <w:rFonts w:ascii="Arial" w:hAnsi="Arial" w:cs="Arial"/>
        </w:rPr>
        <w:t>newspapers</w:t>
      </w:r>
      <w:r w:rsidRPr="007D7794">
        <w:rPr>
          <w:rFonts w:ascii="Arial" w:hAnsi="Arial" w:cs="Arial"/>
        </w:rPr>
        <w:t>;</w:t>
      </w:r>
      <w:proofErr w:type="gramEnd"/>
    </w:p>
    <w:p w14:paraId="6FAB212A" w14:textId="083760CF" w:rsidR="00B93A15" w:rsidRPr="007D7794" w:rsidRDefault="00B93A15" w:rsidP="00B93A15">
      <w:pPr>
        <w:pStyle w:val="ListParagraph"/>
        <w:spacing w:line="276" w:lineRule="auto"/>
        <w:ind w:left="0"/>
        <w:jc w:val="both"/>
        <w:rPr>
          <w:rFonts w:ascii="Arial" w:hAnsi="Arial" w:cs="Arial"/>
        </w:rPr>
      </w:pPr>
      <w:r w:rsidRPr="007D7794">
        <w:rPr>
          <w:rFonts w:ascii="Arial" w:hAnsi="Arial" w:cs="Arial"/>
        </w:rPr>
        <w:t>8.1.5</w:t>
      </w:r>
      <w:r w:rsidRPr="007D7794">
        <w:rPr>
          <w:rFonts w:ascii="Arial" w:hAnsi="Arial" w:cs="Arial"/>
        </w:rPr>
        <w:tab/>
      </w:r>
      <w:r w:rsidR="00F434A8">
        <w:rPr>
          <w:rFonts w:ascii="Arial" w:hAnsi="Arial" w:cs="Arial"/>
        </w:rPr>
        <w:t>M</w:t>
      </w:r>
      <w:r w:rsidRPr="007D7794">
        <w:rPr>
          <w:rFonts w:ascii="Arial" w:hAnsi="Arial" w:cs="Arial"/>
        </w:rPr>
        <w:t xml:space="preserve">unicipal </w:t>
      </w:r>
      <w:r w:rsidR="00F434A8" w:rsidRPr="007D7794">
        <w:rPr>
          <w:rFonts w:ascii="Arial" w:hAnsi="Arial" w:cs="Arial"/>
        </w:rPr>
        <w:t>accounts.</w:t>
      </w:r>
      <w:r w:rsidRPr="007D7794">
        <w:rPr>
          <w:rFonts w:ascii="Arial" w:hAnsi="Arial" w:cs="Arial"/>
        </w:rPr>
        <w:t xml:space="preserve"> </w:t>
      </w:r>
    </w:p>
    <w:p w14:paraId="13243043" w14:textId="5CB36D1C" w:rsidR="00B93A15" w:rsidRPr="007D7794" w:rsidRDefault="00B93A15" w:rsidP="00B93A15">
      <w:pPr>
        <w:pStyle w:val="ListParagraph"/>
        <w:spacing w:line="276" w:lineRule="auto"/>
        <w:ind w:left="0"/>
        <w:jc w:val="both"/>
        <w:rPr>
          <w:rFonts w:ascii="Arial" w:hAnsi="Arial" w:cs="Arial"/>
        </w:rPr>
      </w:pPr>
      <w:r w:rsidRPr="007D7794">
        <w:rPr>
          <w:rFonts w:ascii="Arial" w:hAnsi="Arial" w:cs="Arial"/>
        </w:rPr>
        <w:t>8.1.6</w:t>
      </w:r>
      <w:r w:rsidRPr="007D7794">
        <w:rPr>
          <w:rFonts w:ascii="Arial" w:hAnsi="Arial" w:cs="Arial"/>
        </w:rPr>
        <w:tab/>
      </w:r>
      <w:r w:rsidR="00F434A8">
        <w:rPr>
          <w:rFonts w:ascii="Arial" w:hAnsi="Arial" w:cs="Arial"/>
        </w:rPr>
        <w:t>I</w:t>
      </w:r>
      <w:r w:rsidRPr="007D7794">
        <w:rPr>
          <w:rFonts w:ascii="Arial" w:hAnsi="Arial" w:cs="Arial"/>
        </w:rPr>
        <w:t>mbizo’s and road shows; and</w:t>
      </w:r>
    </w:p>
    <w:p w14:paraId="6E5C324F" w14:textId="77777777" w:rsidR="00B93A15" w:rsidRPr="007D7794" w:rsidRDefault="00B93A15" w:rsidP="00B93A15">
      <w:pPr>
        <w:pStyle w:val="ListParagraph"/>
        <w:spacing w:line="276" w:lineRule="auto"/>
        <w:ind w:hanging="720"/>
        <w:jc w:val="both"/>
        <w:rPr>
          <w:rFonts w:ascii="Arial" w:hAnsi="Arial" w:cs="Arial"/>
        </w:rPr>
      </w:pPr>
      <w:r w:rsidRPr="007D7794">
        <w:rPr>
          <w:rFonts w:ascii="Arial" w:hAnsi="Arial" w:cs="Arial"/>
        </w:rPr>
        <w:t>8.1.7</w:t>
      </w:r>
      <w:r w:rsidRPr="007D7794">
        <w:rPr>
          <w:rFonts w:ascii="Arial" w:hAnsi="Arial" w:cs="Arial"/>
        </w:rPr>
        <w:tab/>
        <w:t>Jamborees where government and municipal officials are made available to assist residents with applications such as ID applications, pension- and social grant applications, etc.</w:t>
      </w:r>
    </w:p>
    <w:p w14:paraId="6202F4D6" w14:textId="77777777" w:rsidR="00B93A15" w:rsidRPr="007D7794" w:rsidRDefault="00B93A15" w:rsidP="00B93A15">
      <w:pPr>
        <w:pStyle w:val="Heading20"/>
      </w:pPr>
      <w:bookmarkStart w:id="68" w:name="_Toc233089995"/>
      <w:bookmarkStart w:id="69" w:name="_Toc189467828"/>
      <w:r w:rsidRPr="007D7794">
        <w:t xml:space="preserve">8.2 </w:t>
      </w:r>
      <w:r w:rsidRPr="007D7794">
        <w:tab/>
        <w:t>Institutional arrangements</w:t>
      </w:r>
      <w:bookmarkEnd w:id="68"/>
      <w:bookmarkEnd w:id="69"/>
    </w:p>
    <w:p w14:paraId="2677A490" w14:textId="4F813158" w:rsidR="00B93A15" w:rsidRPr="007D7794" w:rsidRDefault="00B93A15" w:rsidP="002B0A43">
      <w:pPr>
        <w:pStyle w:val="ListParagraph"/>
        <w:spacing w:line="276" w:lineRule="auto"/>
        <w:ind w:left="709" w:hanging="709"/>
        <w:jc w:val="both"/>
        <w:rPr>
          <w:rFonts w:ascii="Arial" w:hAnsi="Arial" w:cs="Arial"/>
        </w:rPr>
      </w:pPr>
      <w:r w:rsidRPr="007D7794">
        <w:rPr>
          <w:rFonts w:ascii="Arial" w:hAnsi="Arial" w:cs="Arial"/>
        </w:rPr>
        <w:t xml:space="preserve">        The municipality must designate existing staff or appoint </w:t>
      </w:r>
      <w:r w:rsidR="002B0A43" w:rsidRPr="007D7794">
        <w:rPr>
          <w:rFonts w:ascii="Arial" w:hAnsi="Arial" w:cs="Arial"/>
        </w:rPr>
        <w:t>officials or</w:t>
      </w:r>
      <w:r w:rsidRPr="007D7794">
        <w:rPr>
          <w:rFonts w:ascii="Arial" w:hAnsi="Arial" w:cs="Arial"/>
        </w:rPr>
        <w:t xml:space="preserve"> engage</w:t>
      </w:r>
      <w:r w:rsidR="002B0A43">
        <w:rPr>
          <w:rFonts w:ascii="Arial" w:hAnsi="Arial" w:cs="Arial"/>
        </w:rPr>
        <w:t xml:space="preserve"> </w:t>
      </w:r>
      <w:r w:rsidRPr="007D7794">
        <w:rPr>
          <w:rFonts w:ascii="Arial" w:hAnsi="Arial" w:cs="Arial"/>
        </w:rPr>
        <w:t xml:space="preserve">properly Community Development Workers who have been trained in terms of the municipality’s directions to assist with the implementation and development of this policy and must establish appropriate registration points in its area, the cost of which may be funded through the equitable share allocation. </w:t>
      </w:r>
    </w:p>
    <w:p w14:paraId="56F0F497" w14:textId="77777777" w:rsidR="00B93A15" w:rsidRPr="007D7794" w:rsidRDefault="00B93A15" w:rsidP="00B93A15">
      <w:pPr>
        <w:pStyle w:val="Heading20"/>
      </w:pPr>
      <w:bookmarkStart w:id="70" w:name="_Toc233089996"/>
      <w:bookmarkStart w:id="71" w:name="_Toc189467829"/>
      <w:r w:rsidRPr="007D7794">
        <w:t>8.3</w:t>
      </w:r>
      <w:r w:rsidRPr="007D7794">
        <w:tab/>
        <w:t>Application/Registration</w:t>
      </w:r>
      <w:bookmarkEnd w:id="70"/>
      <w:bookmarkEnd w:id="71"/>
      <w:r w:rsidRPr="007D7794">
        <w:t xml:space="preserve"> </w:t>
      </w:r>
    </w:p>
    <w:p w14:paraId="74E41B3F" w14:textId="77777777" w:rsidR="00B93A15" w:rsidRPr="007D7794" w:rsidRDefault="00B93A15" w:rsidP="00B93A15">
      <w:pPr>
        <w:pStyle w:val="ListParagraph"/>
        <w:spacing w:line="276" w:lineRule="auto"/>
        <w:ind w:hanging="720"/>
        <w:jc w:val="both"/>
        <w:rPr>
          <w:rFonts w:ascii="Arial" w:hAnsi="Arial" w:cs="Arial"/>
          <w:b/>
        </w:rPr>
      </w:pPr>
      <w:r w:rsidRPr="007D7794">
        <w:rPr>
          <w:rFonts w:ascii="Arial" w:hAnsi="Arial" w:cs="Arial"/>
          <w:b/>
        </w:rPr>
        <w:t xml:space="preserve"> </w:t>
      </w:r>
      <w:r w:rsidRPr="007D7794">
        <w:rPr>
          <w:rFonts w:ascii="Arial" w:hAnsi="Arial" w:cs="Arial"/>
          <w:b/>
        </w:rPr>
        <w:tab/>
      </w:r>
      <w:r w:rsidRPr="007D7794">
        <w:rPr>
          <w:rFonts w:ascii="Arial" w:hAnsi="Arial" w:cs="Arial"/>
        </w:rPr>
        <w:t>A person applying for indigent support must complete a formal indigent support application form approved by the municipality. Such forms will be available at approved registration points provided by the municipality and shall be dealt with in terms of the Procedures Manual.</w:t>
      </w:r>
    </w:p>
    <w:p w14:paraId="6DF62A48" w14:textId="77777777" w:rsidR="00B93A15" w:rsidRPr="007D7794" w:rsidRDefault="00B93A15" w:rsidP="00B93A15">
      <w:pPr>
        <w:pStyle w:val="Heading20"/>
      </w:pPr>
      <w:bookmarkStart w:id="72" w:name="_Toc233089997"/>
      <w:bookmarkStart w:id="73" w:name="_Toc189467830"/>
      <w:r w:rsidRPr="007D7794">
        <w:t>8.4</w:t>
      </w:r>
      <w:r w:rsidRPr="007D7794">
        <w:tab/>
        <w:t>Assessment &amp; Screening of Applicants</w:t>
      </w:r>
      <w:bookmarkEnd w:id="72"/>
      <w:bookmarkEnd w:id="73"/>
    </w:p>
    <w:p w14:paraId="17C109AA" w14:textId="4B9FB429" w:rsidR="00B93A15" w:rsidRPr="007D7794" w:rsidRDefault="00B93A15" w:rsidP="00B93A15">
      <w:pPr>
        <w:autoSpaceDE w:val="0"/>
        <w:autoSpaceDN w:val="0"/>
        <w:adjustRightInd w:val="0"/>
        <w:spacing w:line="276" w:lineRule="auto"/>
        <w:ind w:left="720"/>
        <w:jc w:val="both"/>
        <w:rPr>
          <w:rFonts w:ascii="Arial" w:hAnsi="Arial" w:cs="Arial"/>
        </w:rPr>
      </w:pPr>
      <w:r w:rsidRPr="007D7794">
        <w:rPr>
          <w:rFonts w:ascii="Arial" w:hAnsi="Arial" w:cs="Arial"/>
        </w:rPr>
        <w:t xml:space="preserve">Upon registration of an application, all information must be verified by the </w:t>
      </w:r>
      <w:r>
        <w:rPr>
          <w:rFonts w:ascii="Arial" w:hAnsi="Arial" w:cs="Arial"/>
        </w:rPr>
        <w:t>Indigent</w:t>
      </w:r>
      <w:r w:rsidRPr="007D7794">
        <w:rPr>
          <w:rFonts w:ascii="Arial" w:hAnsi="Arial" w:cs="Arial"/>
        </w:rPr>
        <w:t xml:space="preserve"> Officer </w:t>
      </w:r>
      <w:r w:rsidR="0023783B">
        <w:rPr>
          <w:rFonts w:ascii="Arial" w:hAnsi="Arial" w:cs="Arial"/>
        </w:rPr>
        <w:t>with the aid of CAAT’S verification tool/system</w:t>
      </w:r>
      <w:r w:rsidRPr="007D7794">
        <w:rPr>
          <w:rFonts w:ascii="Arial" w:hAnsi="Arial" w:cs="Arial"/>
        </w:rPr>
        <w:t>.</w:t>
      </w:r>
    </w:p>
    <w:p w14:paraId="639C7BD3" w14:textId="77777777" w:rsidR="00B93A15" w:rsidRPr="007D7794" w:rsidRDefault="00B93A15" w:rsidP="00B93A15">
      <w:pPr>
        <w:pStyle w:val="Heading20"/>
      </w:pPr>
      <w:bookmarkStart w:id="74" w:name="_Toc233089998"/>
      <w:bookmarkStart w:id="75" w:name="_Toc189467831"/>
      <w:r w:rsidRPr="007D7794">
        <w:t xml:space="preserve">8.5 </w:t>
      </w:r>
      <w:r w:rsidRPr="007D7794">
        <w:tab/>
        <w:t>Recommendation</w:t>
      </w:r>
      <w:bookmarkEnd w:id="74"/>
      <w:bookmarkEnd w:id="75"/>
    </w:p>
    <w:p w14:paraId="054728EB" w14:textId="48CF77F0" w:rsidR="00B93A15" w:rsidRPr="007D7794" w:rsidRDefault="00B93A15" w:rsidP="00B93A15">
      <w:pPr>
        <w:autoSpaceDE w:val="0"/>
        <w:autoSpaceDN w:val="0"/>
        <w:adjustRightInd w:val="0"/>
        <w:spacing w:line="276" w:lineRule="auto"/>
        <w:ind w:left="720" w:hanging="11"/>
        <w:jc w:val="both"/>
        <w:rPr>
          <w:rFonts w:ascii="Arial" w:hAnsi="Arial" w:cs="Arial"/>
        </w:rPr>
      </w:pPr>
      <w:r w:rsidRPr="007D7794">
        <w:rPr>
          <w:rFonts w:ascii="Arial" w:hAnsi="Arial" w:cs="Arial"/>
        </w:rPr>
        <w:t>Once the verification has been completed the Indigent Management System must generate a recommendation based on the information captured in the database.</w:t>
      </w:r>
    </w:p>
    <w:p w14:paraId="72219E6E" w14:textId="77777777" w:rsidR="00F150D3" w:rsidRDefault="00F150D3" w:rsidP="00210E90">
      <w:pPr>
        <w:rPr>
          <w:b/>
          <w:bCs/>
          <w:noProof/>
        </w:rPr>
      </w:pPr>
    </w:p>
    <w:p w14:paraId="23A9C91D" w14:textId="77777777" w:rsidR="00F150D3" w:rsidRDefault="00F150D3" w:rsidP="00210E90">
      <w:pPr>
        <w:rPr>
          <w:b/>
          <w:bCs/>
          <w:noProof/>
        </w:rPr>
      </w:pPr>
    </w:p>
    <w:p w14:paraId="49EE03EC" w14:textId="77777777" w:rsidR="00F150D3" w:rsidRDefault="00F150D3" w:rsidP="00210E90">
      <w:pPr>
        <w:rPr>
          <w:b/>
          <w:bCs/>
          <w:noProof/>
        </w:rPr>
      </w:pPr>
    </w:p>
    <w:p w14:paraId="27BF6E5B" w14:textId="77777777" w:rsidR="00F150D3" w:rsidRDefault="00F150D3" w:rsidP="00210E90">
      <w:pPr>
        <w:rPr>
          <w:b/>
          <w:bCs/>
          <w:noProof/>
        </w:rPr>
      </w:pPr>
    </w:p>
    <w:p w14:paraId="7CA2DFC5" w14:textId="77777777" w:rsidR="00F150D3" w:rsidRDefault="00F150D3" w:rsidP="00210E90">
      <w:pPr>
        <w:rPr>
          <w:b/>
          <w:bCs/>
          <w:noProof/>
        </w:rPr>
      </w:pPr>
    </w:p>
    <w:p w14:paraId="660CBB39" w14:textId="77777777" w:rsidR="00FC3AFE" w:rsidRDefault="00FC3AFE" w:rsidP="00210E90">
      <w:pPr>
        <w:rPr>
          <w:b/>
          <w:bCs/>
          <w:noProof/>
        </w:rPr>
      </w:pPr>
    </w:p>
    <w:p w14:paraId="2F16D69F" w14:textId="77777777" w:rsidR="00FC3AFE" w:rsidRDefault="00FC3AFE" w:rsidP="00210E90">
      <w:pPr>
        <w:rPr>
          <w:b/>
          <w:bCs/>
          <w:noProof/>
        </w:rPr>
      </w:pPr>
    </w:p>
    <w:p w14:paraId="6492CCD6" w14:textId="77777777" w:rsidR="00FC3AFE" w:rsidRDefault="00FC3AFE" w:rsidP="00210E90">
      <w:pPr>
        <w:rPr>
          <w:b/>
          <w:bCs/>
          <w:noProof/>
        </w:rPr>
      </w:pPr>
    </w:p>
    <w:p w14:paraId="453487D4" w14:textId="77777777" w:rsidR="00DA0212" w:rsidRDefault="00DA0212" w:rsidP="00210E90">
      <w:pPr>
        <w:rPr>
          <w:b/>
          <w:bCs/>
          <w:noProof/>
        </w:rPr>
      </w:pPr>
    </w:p>
    <w:p w14:paraId="052F52F3" w14:textId="77777777" w:rsidR="00B93A15" w:rsidRDefault="00B93A15" w:rsidP="00210E90">
      <w:pPr>
        <w:rPr>
          <w:b/>
          <w:bCs/>
          <w:noProof/>
        </w:rPr>
      </w:pPr>
    </w:p>
    <w:p w14:paraId="7825B015" w14:textId="77777777" w:rsidR="00B93A15" w:rsidRDefault="00B93A15" w:rsidP="00210E90">
      <w:pPr>
        <w:rPr>
          <w:b/>
          <w:bCs/>
          <w:noProof/>
        </w:rPr>
      </w:pPr>
    </w:p>
    <w:p w14:paraId="4B046119" w14:textId="77777777" w:rsidR="00B93A15" w:rsidRDefault="00B93A15" w:rsidP="00210E90">
      <w:pPr>
        <w:rPr>
          <w:b/>
          <w:bCs/>
          <w:noProof/>
        </w:rPr>
      </w:pPr>
    </w:p>
    <w:p w14:paraId="686729CF" w14:textId="77777777" w:rsidR="00B93A15" w:rsidRDefault="00B93A15" w:rsidP="00210E90">
      <w:pPr>
        <w:rPr>
          <w:b/>
          <w:bCs/>
          <w:noProof/>
        </w:rPr>
      </w:pPr>
    </w:p>
    <w:p w14:paraId="394ADA8E" w14:textId="77777777" w:rsidR="00B93A15" w:rsidRDefault="00B93A15" w:rsidP="00210E90">
      <w:pPr>
        <w:rPr>
          <w:b/>
          <w:bCs/>
          <w:noProof/>
        </w:rPr>
      </w:pPr>
    </w:p>
    <w:p w14:paraId="6A7CA126" w14:textId="77777777" w:rsidR="00B93A15" w:rsidRDefault="00B93A15" w:rsidP="00210E90">
      <w:pPr>
        <w:rPr>
          <w:b/>
          <w:bCs/>
          <w:noProof/>
        </w:rPr>
      </w:pPr>
    </w:p>
    <w:p w14:paraId="7318471F" w14:textId="77777777" w:rsidR="00B93A15" w:rsidRDefault="00B93A15" w:rsidP="00210E90">
      <w:pPr>
        <w:rPr>
          <w:b/>
          <w:bCs/>
          <w:noProof/>
        </w:rPr>
      </w:pPr>
    </w:p>
    <w:p w14:paraId="52B414A6" w14:textId="77777777" w:rsidR="00B93A15" w:rsidRDefault="00B93A15" w:rsidP="00210E90">
      <w:pPr>
        <w:rPr>
          <w:b/>
          <w:bCs/>
          <w:noProof/>
        </w:rPr>
      </w:pPr>
    </w:p>
    <w:p w14:paraId="5DE812BE" w14:textId="77777777" w:rsidR="00706986" w:rsidRPr="007D7794" w:rsidRDefault="00706986" w:rsidP="00706986">
      <w:pPr>
        <w:pStyle w:val="Heading20"/>
      </w:pPr>
      <w:bookmarkStart w:id="76" w:name="_Toc233089999"/>
      <w:bookmarkStart w:id="77" w:name="_Toc189467832"/>
      <w:r w:rsidRPr="007D7794">
        <w:t>8.6</w:t>
      </w:r>
      <w:r w:rsidRPr="007D7794">
        <w:tab/>
        <w:t>Right of appeal</w:t>
      </w:r>
      <w:bookmarkEnd w:id="76"/>
      <w:bookmarkEnd w:id="77"/>
    </w:p>
    <w:p w14:paraId="2B23DBE4" w14:textId="77777777" w:rsidR="00706986" w:rsidRPr="007D7794" w:rsidRDefault="00706986" w:rsidP="00706986">
      <w:pPr>
        <w:autoSpaceDE w:val="0"/>
        <w:autoSpaceDN w:val="0"/>
        <w:adjustRightInd w:val="0"/>
        <w:spacing w:line="276" w:lineRule="auto"/>
        <w:ind w:left="720" w:hanging="11"/>
        <w:jc w:val="both"/>
        <w:rPr>
          <w:rFonts w:ascii="Arial" w:hAnsi="Arial" w:cs="Arial"/>
        </w:rPr>
      </w:pPr>
      <w:r w:rsidRPr="007D7794">
        <w:rPr>
          <w:rFonts w:ascii="Arial" w:hAnsi="Arial" w:cs="Arial"/>
        </w:rPr>
        <w:t xml:space="preserve">An applicant who feels aggrieved by a decision taken in respect of his or her application may lodge an appeal in terms of section 62 of the Municipal Systems Act, 32 of 2000. </w:t>
      </w:r>
    </w:p>
    <w:p w14:paraId="19B77DA4" w14:textId="77777777" w:rsidR="00706986" w:rsidRPr="007D7794" w:rsidRDefault="00706986" w:rsidP="00706986">
      <w:pPr>
        <w:spacing w:line="276" w:lineRule="auto"/>
        <w:ind w:left="709"/>
        <w:jc w:val="both"/>
        <w:rPr>
          <w:rFonts w:ascii="Arial" w:hAnsi="Arial" w:cs="Arial"/>
        </w:rPr>
      </w:pPr>
    </w:p>
    <w:p w14:paraId="2F5BBED1" w14:textId="77777777" w:rsidR="00706986" w:rsidRPr="00F5633A" w:rsidRDefault="00706986" w:rsidP="00706986">
      <w:pPr>
        <w:pStyle w:val="Heading1"/>
        <w:rPr>
          <w:b/>
          <w:bCs/>
          <w:color w:val="auto"/>
          <w:sz w:val="22"/>
          <w:szCs w:val="22"/>
        </w:rPr>
      </w:pPr>
      <w:bookmarkStart w:id="78" w:name="_Toc233037626"/>
      <w:bookmarkStart w:id="79" w:name="_Toc233089462"/>
      <w:bookmarkStart w:id="80" w:name="_Toc233089652"/>
      <w:bookmarkStart w:id="81" w:name="_Toc233090000"/>
      <w:bookmarkStart w:id="82" w:name="_Toc189467833"/>
      <w:r w:rsidRPr="00F5633A">
        <w:rPr>
          <w:b/>
          <w:bCs/>
          <w:color w:val="auto"/>
          <w:sz w:val="22"/>
          <w:szCs w:val="22"/>
        </w:rPr>
        <w:t>9.</w:t>
      </w:r>
      <w:r w:rsidRPr="00F5633A">
        <w:rPr>
          <w:b/>
          <w:bCs/>
          <w:color w:val="auto"/>
          <w:sz w:val="22"/>
          <w:szCs w:val="22"/>
        </w:rPr>
        <w:tab/>
        <w:t>PROCESS MANAGEMENT</w:t>
      </w:r>
      <w:bookmarkEnd w:id="78"/>
      <w:bookmarkEnd w:id="79"/>
      <w:bookmarkEnd w:id="80"/>
      <w:bookmarkEnd w:id="81"/>
      <w:bookmarkEnd w:id="82"/>
    </w:p>
    <w:p w14:paraId="6DB42147" w14:textId="77777777" w:rsidR="00706986" w:rsidRPr="007D7794" w:rsidRDefault="00706986" w:rsidP="00706986">
      <w:pPr>
        <w:pStyle w:val="Heading20"/>
      </w:pPr>
      <w:bookmarkStart w:id="83" w:name="_Toc189467834"/>
      <w:r w:rsidRPr="007D7794">
        <w:t>9.1</w:t>
      </w:r>
      <w:r w:rsidRPr="007D7794">
        <w:tab/>
        <w:t>Applications</w:t>
      </w:r>
      <w:bookmarkEnd w:id="83"/>
    </w:p>
    <w:p w14:paraId="326D9A54" w14:textId="1656CDE0" w:rsidR="00706986" w:rsidRPr="007D7794" w:rsidRDefault="00706986" w:rsidP="00706986">
      <w:pPr>
        <w:autoSpaceDE w:val="0"/>
        <w:autoSpaceDN w:val="0"/>
        <w:adjustRightInd w:val="0"/>
        <w:spacing w:line="276" w:lineRule="auto"/>
        <w:ind w:left="709" w:hanging="709"/>
        <w:jc w:val="both"/>
        <w:rPr>
          <w:rFonts w:ascii="Arial" w:hAnsi="Arial" w:cs="Arial"/>
        </w:rPr>
      </w:pPr>
      <w:r w:rsidRPr="007D7794">
        <w:rPr>
          <w:rFonts w:ascii="Arial" w:hAnsi="Arial" w:cs="Arial"/>
          <w:bCs/>
        </w:rPr>
        <w:tab/>
      </w:r>
      <w:r w:rsidR="00162F0B" w:rsidRPr="007D7794">
        <w:rPr>
          <w:rFonts w:ascii="Arial" w:hAnsi="Arial" w:cs="Arial"/>
          <w:bCs/>
        </w:rPr>
        <w:t>Except for</w:t>
      </w:r>
      <w:r w:rsidRPr="007D7794">
        <w:rPr>
          <w:rFonts w:ascii="Arial" w:hAnsi="Arial" w:cs="Arial"/>
          <w:bCs/>
        </w:rPr>
        <w:t xml:space="preserve"> Property and Zonal Targeting the indigent application form should be completed in full and then captured onto the relevant indigent register and accounting system.</w:t>
      </w:r>
      <w:r w:rsidRPr="007D7794">
        <w:rPr>
          <w:rFonts w:ascii="Arial" w:hAnsi="Arial" w:cs="Arial"/>
        </w:rPr>
        <w:t xml:space="preserve"> </w:t>
      </w:r>
    </w:p>
    <w:p w14:paraId="31C653F8" w14:textId="77777777" w:rsidR="00706986" w:rsidRPr="007D7794" w:rsidRDefault="00706986" w:rsidP="00706986">
      <w:pPr>
        <w:pStyle w:val="Heading20"/>
      </w:pPr>
      <w:bookmarkStart w:id="84" w:name="_Toc233090001"/>
      <w:bookmarkStart w:id="85" w:name="_Toc189467835"/>
      <w:r w:rsidRPr="007D7794">
        <w:t>9.2</w:t>
      </w:r>
      <w:r w:rsidRPr="007D7794">
        <w:tab/>
        <w:t>Validity period</w:t>
      </w:r>
      <w:bookmarkEnd w:id="84"/>
      <w:bookmarkEnd w:id="85"/>
    </w:p>
    <w:p w14:paraId="20902790" w14:textId="77777777" w:rsidR="00706986" w:rsidRPr="000D699E" w:rsidRDefault="00706986" w:rsidP="00706986">
      <w:pPr>
        <w:autoSpaceDE w:val="0"/>
        <w:autoSpaceDN w:val="0"/>
        <w:adjustRightInd w:val="0"/>
        <w:spacing w:line="276" w:lineRule="auto"/>
        <w:ind w:left="709" w:hanging="709"/>
        <w:jc w:val="both"/>
        <w:rPr>
          <w:rFonts w:ascii="Arial" w:hAnsi="Arial" w:cs="Arial"/>
          <w:bCs/>
        </w:rPr>
      </w:pPr>
      <w:r w:rsidRPr="007D7794">
        <w:rPr>
          <w:rFonts w:ascii="Arial" w:hAnsi="Arial" w:cs="Arial"/>
          <w:b/>
          <w:bCs/>
        </w:rPr>
        <w:tab/>
      </w:r>
      <w:r>
        <w:rPr>
          <w:rFonts w:ascii="Arial" w:hAnsi="Arial" w:cs="Arial"/>
          <w:bCs/>
        </w:rPr>
        <w:t>The indigent register will be valid for a period of twelve months after which the applicants will be required to reapply. The application period will only be open once in a financial year (the register will be updated once a year).</w:t>
      </w:r>
      <w:r w:rsidRPr="007D7794">
        <w:rPr>
          <w:rFonts w:ascii="Arial" w:hAnsi="Arial" w:cs="Arial"/>
        </w:rPr>
        <w:t xml:space="preserve">  </w:t>
      </w:r>
    </w:p>
    <w:p w14:paraId="554A8A51" w14:textId="77777777" w:rsidR="00706986" w:rsidRPr="007D7794" w:rsidRDefault="00706986" w:rsidP="00706986">
      <w:pPr>
        <w:pStyle w:val="Heading20"/>
      </w:pPr>
      <w:bookmarkStart w:id="86" w:name="_Toc233090002"/>
      <w:bookmarkStart w:id="87" w:name="_Toc189467836"/>
      <w:r w:rsidRPr="007D7794">
        <w:t>9.3</w:t>
      </w:r>
      <w:r w:rsidRPr="007D7794">
        <w:tab/>
        <w:t>Death of Registered Applicant</w:t>
      </w:r>
      <w:bookmarkEnd w:id="86"/>
      <w:bookmarkEnd w:id="87"/>
    </w:p>
    <w:p w14:paraId="27A91873" w14:textId="77777777" w:rsidR="00706986" w:rsidRPr="007D7794" w:rsidRDefault="00706986" w:rsidP="00706986">
      <w:pPr>
        <w:autoSpaceDE w:val="0"/>
        <w:autoSpaceDN w:val="0"/>
        <w:adjustRightInd w:val="0"/>
        <w:spacing w:line="276" w:lineRule="auto"/>
        <w:ind w:left="709"/>
        <w:jc w:val="both"/>
        <w:rPr>
          <w:rFonts w:ascii="Arial" w:hAnsi="Arial" w:cs="Arial"/>
        </w:rPr>
      </w:pPr>
      <w:proofErr w:type="gramStart"/>
      <w:r w:rsidRPr="007D7794">
        <w:rPr>
          <w:rFonts w:ascii="Arial" w:hAnsi="Arial" w:cs="Arial"/>
        </w:rPr>
        <w:t>In the event that</w:t>
      </w:r>
      <w:proofErr w:type="gramEnd"/>
      <w:r w:rsidRPr="007D7794">
        <w:rPr>
          <w:rFonts w:ascii="Arial" w:hAnsi="Arial" w:cs="Arial"/>
        </w:rPr>
        <w:t xml:space="preserve"> the approved applicant passes away the heir/s of the property must re-apply for indigent support, provided that the stipulated criteria are met.</w:t>
      </w:r>
    </w:p>
    <w:p w14:paraId="1D1BB125" w14:textId="77777777" w:rsidR="00706986" w:rsidRPr="007D7794" w:rsidRDefault="00706986" w:rsidP="00706986">
      <w:pPr>
        <w:pStyle w:val="Heading20"/>
      </w:pPr>
      <w:bookmarkStart w:id="88" w:name="_Toc233090003"/>
      <w:bookmarkStart w:id="89" w:name="_Toc189467837"/>
      <w:r w:rsidRPr="007D7794">
        <w:t>9.4</w:t>
      </w:r>
      <w:r w:rsidRPr="007D7794">
        <w:tab/>
        <w:t>Publication of Register of Indigent Households</w:t>
      </w:r>
      <w:bookmarkEnd w:id="88"/>
      <w:bookmarkEnd w:id="89"/>
    </w:p>
    <w:p w14:paraId="4A67A937" w14:textId="77777777" w:rsidR="00706986" w:rsidRPr="007D7794" w:rsidRDefault="00706986" w:rsidP="00706986">
      <w:pPr>
        <w:autoSpaceDE w:val="0"/>
        <w:autoSpaceDN w:val="0"/>
        <w:adjustRightInd w:val="0"/>
        <w:spacing w:line="276" w:lineRule="auto"/>
        <w:ind w:left="709"/>
        <w:jc w:val="both"/>
        <w:rPr>
          <w:rFonts w:ascii="Arial" w:hAnsi="Arial" w:cs="Arial"/>
        </w:rPr>
      </w:pPr>
      <w:r w:rsidRPr="007D7794">
        <w:rPr>
          <w:rFonts w:ascii="Arial" w:hAnsi="Arial" w:cs="Arial"/>
        </w:rPr>
        <w:t>Names of indigent beneficiaries must be open for public perusal and comment.</w:t>
      </w:r>
    </w:p>
    <w:p w14:paraId="05D3757B" w14:textId="77777777" w:rsidR="00706986" w:rsidRPr="007D7794" w:rsidRDefault="00706986" w:rsidP="00706986">
      <w:pPr>
        <w:autoSpaceDE w:val="0"/>
        <w:autoSpaceDN w:val="0"/>
        <w:adjustRightInd w:val="0"/>
        <w:spacing w:line="276" w:lineRule="auto"/>
        <w:ind w:left="709"/>
        <w:jc w:val="both"/>
        <w:rPr>
          <w:rFonts w:ascii="Arial" w:hAnsi="Arial" w:cs="Arial"/>
        </w:rPr>
      </w:pPr>
      <w:r w:rsidRPr="007D7794">
        <w:rPr>
          <w:rFonts w:ascii="Arial" w:hAnsi="Arial" w:cs="Arial"/>
        </w:rPr>
        <w:t xml:space="preserve">Written objections from the public must be referred to the </w:t>
      </w:r>
      <w:r>
        <w:rPr>
          <w:rFonts w:ascii="Arial" w:hAnsi="Arial" w:cs="Arial"/>
        </w:rPr>
        <w:t>Indigent</w:t>
      </w:r>
      <w:r w:rsidRPr="007D7794">
        <w:rPr>
          <w:rFonts w:ascii="Arial" w:hAnsi="Arial" w:cs="Arial"/>
        </w:rPr>
        <w:t xml:space="preserve"> Officer who will be responsible for investigating the validity of the complaint and referral to the Indigent Committee for appropriate action.</w:t>
      </w:r>
    </w:p>
    <w:p w14:paraId="1C4EA2A3" w14:textId="77777777" w:rsidR="00706986" w:rsidRPr="007D7794" w:rsidRDefault="00706986" w:rsidP="00706986">
      <w:pPr>
        <w:pStyle w:val="Heading20"/>
      </w:pPr>
      <w:bookmarkStart w:id="90" w:name="_Toc233090004"/>
      <w:bookmarkStart w:id="91" w:name="_Toc189467838"/>
      <w:r w:rsidRPr="007D7794">
        <w:t>9.5</w:t>
      </w:r>
      <w:r w:rsidRPr="007D7794">
        <w:tab/>
        <w:t>Arrears and excess usage of allocations</w:t>
      </w:r>
      <w:bookmarkEnd w:id="90"/>
      <w:bookmarkEnd w:id="91"/>
    </w:p>
    <w:p w14:paraId="0FC20E7A" w14:textId="1172E6AB" w:rsidR="00706986" w:rsidRPr="00CE0F5C" w:rsidRDefault="00706986" w:rsidP="00CE0F5C">
      <w:pPr>
        <w:pStyle w:val="BodyTextIndent2"/>
        <w:spacing w:line="240" w:lineRule="auto"/>
        <w:ind w:left="1440" w:hanging="1157"/>
        <w:jc w:val="both"/>
        <w:rPr>
          <w:rFonts w:ascii="Arial" w:hAnsi="Arial" w:cs="Arial"/>
        </w:rPr>
      </w:pPr>
      <w:r w:rsidRPr="00CE0F5C">
        <w:rPr>
          <w:rFonts w:ascii="Arial" w:hAnsi="Arial" w:cs="Arial"/>
        </w:rPr>
        <w:t>9.5.1</w:t>
      </w:r>
      <w:r w:rsidRPr="00CE0F5C">
        <w:rPr>
          <w:rFonts w:ascii="Arial" w:hAnsi="Arial" w:cs="Arial"/>
        </w:rPr>
        <w:tab/>
        <w:t>Upon registration as an indigent household, the arrears on the account</w:t>
      </w:r>
      <w:r w:rsidR="00CE0F5C">
        <w:rPr>
          <w:rFonts w:ascii="Arial" w:hAnsi="Arial" w:cs="Arial"/>
        </w:rPr>
        <w:t xml:space="preserve"> </w:t>
      </w:r>
      <w:r w:rsidRPr="00CE0F5C">
        <w:rPr>
          <w:rFonts w:ascii="Arial" w:hAnsi="Arial" w:cs="Arial"/>
        </w:rPr>
        <w:t>of the applicant will be kept pending for a period of at least six months after which it may be written off.</w:t>
      </w:r>
    </w:p>
    <w:p w14:paraId="60E67377" w14:textId="77777777" w:rsidR="00B93A15" w:rsidRDefault="00B93A15" w:rsidP="00210E90">
      <w:pPr>
        <w:rPr>
          <w:b/>
          <w:bCs/>
          <w:noProof/>
        </w:rPr>
      </w:pPr>
    </w:p>
    <w:p w14:paraId="07F802DC" w14:textId="77777777" w:rsidR="00B93A15" w:rsidRDefault="00B93A15" w:rsidP="00210E90">
      <w:pPr>
        <w:rPr>
          <w:b/>
          <w:bCs/>
          <w:noProof/>
        </w:rPr>
      </w:pPr>
    </w:p>
    <w:p w14:paraId="1E4E08F1" w14:textId="77777777" w:rsidR="00B93A15" w:rsidRDefault="00B93A15" w:rsidP="00210E90">
      <w:pPr>
        <w:rPr>
          <w:b/>
          <w:bCs/>
          <w:noProof/>
        </w:rPr>
      </w:pPr>
    </w:p>
    <w:p w14:paraId="1A832D24" w14:textId="77777777" w:rsidR="00B93A15" w:rsidRDefault="00B93A15" w:rsidP="00210E90">
      <w:pPr>
        <w:rPr>
          <w:b/>
          <w:bCs/>
          <w:noProof/>
        </w:rPr>
      </w:pPr>
    </w:p>
    <w:p w14:paraId="5C230A44" w14:textId="77777777" w:rsidR="00B93A15" w:rsidRDefault="00B93A15" w:rsidP="00210E90">
      <w:pPr>
        <w:rPr>
          <w:b/>
          <w:bCs/>
          <w:noProof/>
        </w:rPr>
      </w:pPr>
    </w:p>
    <w:p w14:paraId="0BB5AD17" w14:textId="77777777" w:rsidR="00B93A15" w:rsidRDefault="00B93A15" w:rsidP="00210E90">
      <w:pPr>
        <w:rPr>
          <w:b/>
          <w:bCs/>
          <w:noProof/>
        </w:rPr>
      </w:pPr>
    </w:p>
    <w:p w14:paraId="3DA6435E" w14:textId="77777777" w:rsidR="00B93A15" w:rsidRDefault="00B93A15" w:rsidP="00210E90">
      <w:pPr>
        <w:rPr>
          <w:b/>
          <w:bCs/>
          <w:noProof/>
        </w:rPr>
      </w:pPr>
    </w:p>
    <w:p w14:paraId="15915F71" w14:textId="77777777" w:rsidR="00B93A15" w:rsidRDefault="00B93A15" w:rsidP="00210E90">
      <w:pPr>
        <w:rPr>
          <w:b/>
          <w:bCs/>
          <w:noProof/>
        </w:rPr>
      </w:pPr>
    </w:p>
    <w:p w14:paraId="7F095445" w14:textId="77777777" w:rsidR="00B93A15" w:rsidRDefault="00B93A15" w:rsidP="00210E90">
      <w:pPr>
        <w:rPr>
          <w:b/>
          <w:bCs/>
          <w:noProof/>
        </w:rPr>
      </w:pPr>
    </w:p>
    <w:p w14:paraId="37AA4E31" w14:textId="77777777" w:rsidR="00B93A15" w:rsidRDefault="00B93A15" w:rsidP="00210E90">
      <w:pPr>
        <w:rPr>
          <w:b/>
          <w:bCs/>
          <w:noProof/>
        </w:rPr>
      </w:pPr>
    </w:p>
    <w:p w14:paraId="0F00BEF1" w14:textId="77777777" w:rsidR="00B93A15" w:rsidRDefault="00B93A15" w:rsidP="00210E90">
      <w:pPr>
        <w:rPr>
          <w:b/>
          <w:bCs/>
          <w:noProof/>
        </w:rPr>
      </w:pPr>
    </w:p>
    <w:p w14:paraId="4F54E89B" w14:textId="77777777" w:rsidR="00B93A15" w:rsidRDefault="00B93A15" w:rsidP="00210E90">
      <w:pPr>
        <w:rPr>
          <w:b/>
          <w:bCs/>
          <w:noProof/>
        </w:rPr>
      </w:pPr>
    </w:p>
    <w:p w14:paraId="61C79E9B" w14:textId="77777777" w:rsidR="00B93A15" w:rsidRDefault="00B93A15" w:rsidP="00210E90">
      <w:pPr>
        <w:rPr>
          <w:b/>
          <w:bCs/>
          <w:noProof/>
        </w:rPr>
      </w:pPr>
    </w:p>
    <w:p w14:paraId="0B60B2E6" w14:textId="77777777" w:rsidR="00E1346B" w:rsidRPr="007D7794" w:rsidRDefault="00E1346B" w:rsidP="00E1346B">
      <w:pPr>
        <w:autoSpaceDE w:val="0"/>
        <w:autoSpaceDN w:val="0"/>
        <w:adjustRightInd w:val="0"/>
        <w:spacing w:line="276" w:lineRule="auto"/>
        <w:ind w:left="709" w:hanging="709"/>
        <w:jc w:val="both"/>
        <w:rPr>
          <w:rFonts w:ascii="Arial" w:hAnsi="Arial" w:cs="Arial"/>
        </w:rPr>
      </w:pPr>
      <w:r w:rsidRPr="007D7794">
        <w:rPr>
          <w:rFonts w:ascii="Arial" w:hAnsi="Arial" w:cs="Arial"/>
        </w:rPr>
        <w:t>9.5.2</w:t>
      </w:r>
      <w:r w:rsidRPr="007D7794">
        <w:rPr>
          <w:rFonts w:ascii="Arial" w:hAnsi="Arial" w:cs="Arial"/>
        </w:rPr>
        <w:tab/>
        <w:t>No interest may be calculated on the arrears as contemplated in 10.4.1.</w:t>
      </w:r>
    </w:p>
    <w:p w14:paraId="17BBDF73" w14:textId="77CF7FC4" w:rsidR="00E1346B" w:rsidRPr="007D7794" w:rsidRDefault="00E1346B" w:rsidP="00E1346B">
      <w:pPr>
        <w:autoSpaceDE w:val="0"/>
        <w:autoSpaceDN w:val="0"/>
        <w:adjustRightInd w:val="0"/>
        <w:spacing w:line="276" w:lineRule="auto"/>
        <w:ind w:left="709" w:hanging="709"/>
        <w:jc w:val="both"/>
        <w:rPr>
          <w:rFonts w:ascii="Arial" w:hAnsi="Arial" w:cs="Arial"/>
        </w:rPr>
      </w:pPr>
      <w:r w:rsidRPr="007D7794">
        <w:rPr>
          <w:rFonts w:ascii="Arial" w:hAnsi="Arial" w:cs="Arial"/>
        </w:rPr>
        <w:t>9.5.3</w:t>
      </w:r>
      <w:r w:rsidRPr="007D7794">
        <w:rPr>
          <w:rFonts w:ascii="Arial" w:hAnsi="Arial" w:cs="Arial"/>
        </w:rPr>
        <w:tab/>
        <w:t xml:space="preserve">If the applicant exits from the indigent support </w:t>
      </w:r>
      <w:r w:rsidR="00654435">
        <w:rPr>
          <w:rFonts w:ascii="Arial" w:hAnsi="Arial" w:cs="Arial"/>
        </w:rPr>
        <w:t xml:space="preserve">programme </w:t>
      </w:r>
      <w:r w:rsidRPr="007D7794">
        <w:rPr>
          <w:rFonts w:ascii="Arial" w:hAnsi="Arial" w:cs="Arial"/>
        </w:rPr>
        <w:t>within the six months period in 10.4.1, the arrears will be re-in</w:t>
      </w:r>
      <w:r w:rsidR="002445C3">
        <w:rPr>
          <w:rFonts w:ascii="Arial" w:hAnsi="Arial" w:cs="Arial"/>
        </w:rPr>
        <w:t>stated</w:t>
      </w:r>
      <w:r w:rsidRPr="007D7794">
        <w:rPr>
          <w:rFonts w:ascii="Arial" w:hAnsi="Arial" w:cs="Arial"/>
        </w:rPr>
        <w:t xml:space="preserve"> and will be subject to the credit control and debt collec</w:t>
      </w:r>
      <w:r>
        <w:rPr>
          <w:rFonts w:ascii="Arial" w:hAnsi="Arial" w:cs="Arial"/>
        </w:rPr>
        <w:t>tion policy of the municipality.</w:t>
      </w:r>
    </w:p>
    <w:p w14:paraId="1D77F39B" w14:textId="77777777" w:rsidR="00E1346B" w:rsidRPr="007D7794" w:rsidRDefault="00E1346B" w:rsidP="00E1346B">
      <w:pPr>
        <w:pStyle w:val="Heading20"/>
      </w:pPr>
      <w:bookmarkStart w:id="92" w:name="_Toc233090005"/>
      <w:bookmarkStart w:id="93" w:name="_Toc189467839"/>
      <w:r w:rsidRPr="007D7794">
        <w:t>9.6</w:t>
      </w:r>
      <w:r w:rsidRPr="007D7794">
        <w:tab/>
        <w:t>Termination of Indigent Support</w:t>
      </w:r>
      <w:bookmarkEnd w:id="92"/>
      <w:bookmarkEnd w:id="93"/>
    </w:p>
    <w:p w14:paraId="1DC936F6" w14:textId="77777777" w:rsidR="00E1346B" w:rsidRPr="007D7794" w:rsidRDefault="00E1346B" w:rsidP="00E1346B">
      <w:pPr>
        <w:autoSpaceDE w:val="0"/>
        <w:autoSpaceDN w:val="0"/>
        <w:adjustRightInd w:val="0"/>
        <w:spacing w:line="276" w:lineRule="auto"/>
        <w:jc w:val="both"/>
        <w:rPr>
          <w:rFonts w:ascii="Arial" w:hAnsi="Arial" w:cs="Arial"/>
        </w:rPr>
      </w:pPr>
    </w:p>
    <w:p w14:paraId="4B4E30F1" w14:textId="77777777" w:rsidR="00E1346B" w:rsidRPr="007D7794" w:rsidRDefault="00E1346B" w:rsidP="00E1346B">
      <w:pPr>
        <w:autoSpaceDE w:val="0"/>
        <w:autoSpaceDN w:val="0"/>
        <w:adjustRightInd w:val="0"/>
        <w:spacing w:line="276" w:lineRule="auto"/>
        <w:jc w:val="both"/>
        <w:rPr>
          <w:rFonts w:ascii="Arial" w:hAnsi="Arial" w:cs="Arial"/>
        </w:rPr>
      </w:pPr>
      <w:r w:rsidRPr="007D7794">
        <w:rPr>
          <w:rFonts w:ascii="Arial" w:hAnsi="Arial" w:cs="Arial"/>
        </w:rPr>
        <w:t>Indigent Support will be terminated under the following circumstances:</w:t>
      </w:r>
    </w:p>
    <w:p w14:paraId="11B86286" w14:textId="77777777" w:rsidR="00E1346B" w:rsidRPr="007D7794" w:rsidRDefault="00E1346B" w:rsidP="00E1346B">
      <w:pPr>
        <w:autoSpaceDE w:val="0"/>
        <w:autoSpaceDN w:val="0"/>
        <w:adjustRightInd w:val="0"/>
        <w:spacing w:line="276" w:lineRule="auto"/>
        <w:jc w:val="both"/>
        <w:rPr>
          <w:rFonts w:ascii="Arial" w:hAnsi="Arial" w:cs="Arial"/>
        </w:rPr>
      </w:pPr>
    </w:p>
    <w:p w14:paraId="69A86167" w14:textId="3CF8FD5D" w:rsidR="00E1346B" w:rsidRPr="007D7794" w:rsidRDefault="00E1346B" w:rsidP="00E1346B">
      <w:pPr>
        <w:tabs>
          <w:tab w:val="left" w:pos="720"/>
        </w:tabs>
        <w:autoSpaceDE w:val="0"/>
        <w:autoSpaceDN w:val="0"/>
        <w:adjustRightInd w:val="0"/>
        <w:spacing w:line="276" w:lineRule="auto"/>
        <w:ind w:left="720" w:hanging="720"/>
        <w:jc w:val="both"/>
        <w:rPr>
          <w:rFonts w:ascii="Arial" w:hAnsi="Arial" w:cs="Arial"/>
        </w:rPr>
      </w:pPr>
      <w:r w:rsidRPr="007D7794">
        <w:rPr>
          <w:rFonts w:ascii="Arial" w:hAnsi="Arial" w:cs="Arial"/>
        </w:rPr>
        <w:t>9.6.1</w:t>
      </w:r>
      <w:r w:rsidRPr="007D7794">
        <w:rPr>
          <w:rFonts w:ascii="Arial" w:hAnsi="Arial" w:cs="Arial"/>
        </w:rPr>
        <w:tab/>
        <w:t xml:space="preserve">Upon death of the </w:t>
      </w:r>
      <w:r w:rsidR="00E8443A" w:rsidRPr="007D7794">
        <w:rPr>
          <w:rFonts w:ascii="Arial" w:hAnsi="Arial" w:cs="Arial"/>
        </w:rPr>
        <w:t>accountholder</w:t>
      </w:r>
      <w:r w:rsidRPr="007D7794">
        <w:rPr>
          <w:rFonts w:ascii="Arial" w:hAnsi="Arial" w:cs="Arial"/>
        </w:rPr>
        <w:t xml:space="preserve"> or the head of the household where no accounts are rendered.</w:t>
      </w:r>
    </w:p>
    <w:p w14:paraId="7BADAB7E" w14:textId="77777777" w:rsidR="00E1346B" w:rsidRPr="007D7794" w:rsidRDefault="00E1346B" w:rsidP="00E1346B">
      <w:pPr>
        <w:tabs>
          <w:tab w:val="left" w:pos="720"/>
        </w:tabs>
        <w:autoSpaceDE w:val="0"/>
        <w:autoSpaceDN w:val="0"/>
        <w:adjustRightInd w:val="0"/>
        <w:spacing w:line="276" w:lineRule="auto"/>
        <w:ind w:left="720" w:hanging="720"/>
        <w:jc w:val="both"/>
        <w:rPr>
          <w:rFonts w:ascii="Arial" w:hAnsi="Arial" w:cs="Arial"/>
        </w:rPr>
      </w:pPr>
      <w:r>
        <w:rPr>
          <w:rFonts w:ascii="Arial" w:hAnsi="Arial" w:cs="Arial"/>
        </w:rPr>
        <w:t>9.6.2</w:t>
      </w:r>
      <w:r>
        <w:rPr>
          <w:rFonts w:ascii="Arial" w:hAnsi="Arial" w:cs="Arial"/>
        </w:rPr>
        <w:tab/>
        <w:t>At the end of the 24</w:t>
      </w:r>
      <w:r w:rsidRPr="007D7794">
        <w:rPr>
          <w:rFonts w:ascii="Arial" w:hAnsi="Arial" w:cs="Arial"/>
        </w:rPr>
        <w:t xml:space="preserve"> months’ cycle, except in the case of pensioners and child-headed households.</w:t>
      </w:r>
    </w:p>
    <w:p w14:paraId="5099035F" w14:textId="77777777" w:rsidR="00E1346B" w:rsidRPr="007D7794" w:rsidRDefault="00E1346B" w:rsidP="00E1346B">
      <w:pPr>
        <w:tabs>
          <w:tab w:val="left" w:pos="720"/>
        </w:tabs>
        <w:autoSpaceDE w:val="0"/>
        <w:autoSpaceDN w:val="0"/>
        <w:adjustRightInd w:val="0"/>
        <w:spacing w:line="276" w:lineRule="auto"/>
        <w:jc w:val="both"/>
        <w:rPr>
          <w:rFonts w:ascii="Arial" w:hAnsi="Arial" w:cs="Arial"/>
        </w:rPr>
      </w:pPr>
      <w:r w:rsidRPr="007D7794">
        <w:rPr>
          <w:rFonts w:ascii="Arial" w:hAnsi="Arial" w:cs="Arial"/>
        </w:rPr>
        <w:t xml:space="preserve">9.6.3 </w:t>
      </w:r>
      <w:r w:rsidRPr="007D7794">
        <w:rPr>
          <w:rFonts w:ascii="Arial" w:hAnsi="Arial" w:cs="Arial"/>
        </w:rPr>
        <w:tab/>
        <w:t>Upon sale of the property in respect of which support is granted.</w:t>
      </w:r>
    </w:p>
    <w:p w14:paraId="1923446E" w14:textId="77777777" w:rsidR="00E1346B" w:rsidRPr="007D7794" w:rsidRDefault="00E1346B" w:rsidP="00E1346B">
      <w:pPr>
        <w:tabs>
          <w:tab w:val="left" w:pos="720"/>
        </w:tabs>
        <w:autoSpaceDE w:val="0"/>
        <w:autoSpaceDN w:val="0"/>
        <w:adjustRightInd w:val="0"/>
        <w:spacing w:line="276" w:lineRule="auto"/>
        <w:ind w:left="720" w:hanging="720"/>
        <w:jc w:val="both"/>
        <w:rPr>
          <w:rFonts w:ascii="Arial" w:hAnsi="Arial" w:cs="Arial"/>
        </w:rPr>
      </w:pPr>
      <w:r w:rsidRPr="007D7794">
        <w:rPr>
          <w:rFonts w:ascii="Arial" w:hAnsi="Arial" w:cs="Arial"/>
        </w:rPr>
        <w:t>9.6.4</w:t>
      </w:r>
      <w:r w:rsidRPr="007D7794">
        <w:rPr>
          <w:rFonts w:ascii="Arial" w:hAnsi="Arial" w:cs="Arial"/>
        </w:rPr>
        <w:tab/>
        <w:t>When circumstances in the indigent household have improved to the extent where the income threshold as determined is exceeded.</w:t>
      </w:r>
    </w:p>
    <w:p w14:paraId="7904FF88" w14:textId="77777777" w:rsidR="00E1346B" w:rsidRPr="007D7794" w:rsidRDefault="00E1346B" w:rsidP="00E1346B">
      <w:pPr>
        <w:tabs>
          <w:tab w:val="left" w:pos="720"/>
          <w:tab w:val="left" w:pos="900"/>
        </w:tabs>
        <w:autoSpaceDE w:val="0"/>
        <w:autoSpaceDN w:val="0"/>
        <w:adjustRightInd w:val="0"/>
        <w:spacing w:line="276" w:lineRule="auto"/>
        <w:ind w:left="720" w:hanging="720"/>
        <w:jc w:val="both"/>
        <w:rPr>
          <w:rFonts w:ascii="Arial" w:hAnsi="Arial" w:cs="Arial"/>
        </w:rPr>
      </w:pPr>
      <w:r w:rsidRPr="007D7794">
        <w:rPr>
          <w:rFonts w:ascii="Arial" w:hAnsi="Arial" w:cs="Arial"/>
        </w:rPr>
        <w:t>9.6.5</w:t>
      </w:r>
      <w:r w:rsidRPr="007D7794">
        <w:rPr>
          <w:rFonts w:ascii="Arial" w:hAnsi="Arial" w:cs="Arial"/>
        </w:rPr>
        <w:tab/>
        <w:t>If the applicant is found to have lied about his/her personal circumstances or has furnished false information regarding indigent status, in which case the following will apply:</w:t>
      </w:r>
    </w:p>
    <w:p w14:paraId="4FCC00DD" w14:textId="603A559C" w:rsidR="00E1346B" w:rsidRPr="007D7794" w:rsidRDefault="00E1346B" w:rsidP="00E1346B">
      <w:pPr>
        <w:tabs>
          <w:tab w:val="left" w:pos="900"/>
        </w:tabs>
        <w:autoSpaceDE w:val="0"/>
        <w:autoSpaceDN w:val="0"/>
        <w:adjustRightInd w:val="0"/>
        <w:spacing w:line="276" w:lineRule="auto"/>
        <w:jc w:val="both"/>
        <w:rPr>
          <w:rFonts w:ascii="Arial" w:hAnsi="Arial" w:cs="Arial"/>
        </w:rPr>
      </w:pPr>
      <w:r w:rsidRPr="007D7794">
        <w:rPr>
          <w:rFonts w:ascii="Arial" w:hAnsi="Arial" w:cs="Arial"/>
        </w:rPr>
        <w:t>9.6.5.1</w:t>
      </w:r>
      <w:r w:rsidRPr="007D7794">
        <w:rPr>
          <w:rFonts w:ascii="Arial" w:hAnsi="Arial" w:cs="Arial"/>
        </w:rPr>
        <w:tab/>
        <w:t xml:space="preserve"> All arrears will become payable </w:t>
      </w:r>
      <w:r w:rsidR="00E8443A" w:rsidRPr="007D7794">
        <w:rPr>
          <w:rFonts w:ascii="Arial" w:hAnsi="Arial" w:cs="Arial"/>
        </w:rPr>
        <w:t>immediately.</w:t>
      </w:r>
    </w:p>
    <w:p w14:paraId="6049ECE2" w14:textId="77777777" w:rsidR="00E1346B" w:rsidRPr="007D7794" w:rsidRDefault="00E1346B" w:rsidP="00E1346B">
      <w:pPr>
        <w:tabs>
          <w:tab w:val="left" w:pos="900"/>
        </w:tabs>
        <w:autoSpaceDE w:val="0"/>
        <w:autoSpaceDN w:val="0"/>
        <w:adjustRightInd w:val="0"/>
        <w:spacing w:line="276" w:lineRule="auto"/>
        <w:jc w:val="both"/>
        <w:rPr>
          <w:rFonts w:ascii="Arial" w:hAnsi="Arial" w:cs="Arial"/>
        </w:rPr>
      </w:pPr>
      <w:r w:rsidRPr="007D7794">
        <w:rPr>
          <w:rFonts w:ascii="Arial" w:hAnsi="Arial" w:cs="Arial"/>
        </w:rPr>
        <w:t xml:space="preserve">9.6.5.2 </w:t>
      </w:r>
      <w:r w:rsidRPr="007D7794">
        <w:rPr>
          <w:rFonts w:ascii="Arial" w:hAnsi="Arial" w:cs="Arial"/>
        </w:rPr>
        <w:tab/>
        <w:t>Stringent credit control measures will apply; and</w:t>
      </w:r>
    </w:p>
    <w:p w14:paraId="0F1188B3" w14:textId="77777777" w:rsidR="00E1346B" w:rsidRDefault="00E1346B" w:rsidP="00E1346B">
      <w:pPr>
        <w:tabs>
          <w:tab w:val="left" w:pos="900"/>
        </w:tabs>
        <w:autoSpaceDE w:val="0"/>
        <w:autoSpaceDN w:val="0"/>
        <w:adjustRightInd w:val="0"/>
        <w:spacing w:line="276" w:lineRule="auto"/>
        <w:ind w:left="900" w:hanging="900"/>
        <w:jc w:val="both"/>
        <w:rPr>
          <w:rFonts w:ascii="Arial" w:hAnsi="Arial" w:cs="Arial"/>
        </w:rPr>
      </w:pPr>
      <w:r w:rsidRPr="007D7794">
        <w:rPr>
          <w:rFonts w:ascii="Arial" w:hAnsi="Arial" w:cs="Arial"/>
        </w:rPr>
        <w:t xml:space="preserve">9.6.5.3 </w:t>
      </w:r>
      <w:r w:rsidRPr="007D7794">
        <w:rPr>
          <w:rFonts w:ascii="Arial" w:hAnsi="Arial" w:cs="Arial"/>
        </w:rPr>
        <w:tab/>
        <w:t xml:space="preserve">The applicant will not be eligible to apply for indigent support for a period of </w:t>
      </w:r>
      <w:r>
        <w:rPr>
          <w:rFonts w:ascii="Arial" w:hAnsi="Arial" w:cs="Arial"/>
        </w:rPr>
        <w:t xml:space="preserve">child </w:t>
      </w:r>
      <w:r w:rsidRPr="007D7794">
        <w:rPr>
          <w:rFonts w:ascii="Arial" w:hAnsi="Arial" w:cs="Arial"/>
        </w:rPr>
        <w:t>years.</w:t>
      </w:r>
    </w:p>
    <w:p w14:paraId="2EB5F267" w14:textId="77777777" w:rsidR="00E1346B" w:rsidRPr="007D7794" w:rsidRDefault="00E1346B" w:rsidP="00E1346B">
      <w:pPr>
        <w:tabs>
          <w:tab w:val="left" w:pos="900"/>
        </w:tabs>
        <w:autoSpaceDE w:val="0"/>
        <w:autoSpaceDN w:val="0"/>
        <w:adjustRightInd w:val="0"/>
        <w:spacing w:line="276" w:lineRule="auto"/>
        <w:ind w:left="900" w:hanging="900"/>
        <w:jc w:val="both"/>
        <w:rPr>
          <w:rFonts w:ascii="Arial" w:hAnsi="Arial" w:cs="Arial"/>
        </w:rPr>
      </w:pPr>
      <w:r>
        <w:rPr>
          <w:rFonts w:ascii="Arial" w:hAnsi="Arial" w:cs="Arial"/>
        </w:rPr>
        <w:t xml:space="preserve">9.6.5.4 Should a newly approved applicant that has received benefits from the municipality for rates and refuse subsidy, sell the property within 24 (twenty-four) months of receiving such benefits, the status will be </w:t>
      </w:r>
      <w:proofErr w:type="gramStart"/>
      <w:r>
        <w:rPr>
          <w:rFonts w:ascii="Arial" w:hAnsi="Arial" w:cs="Arial"/>
        </w:rPr>
        <w:t>revoked</w:t>
      </w:r>
      <w:proofErr w:type="gramEnd"/>
      <w:r>
        <w:rPr>
          <w:rFonts w:ascii="Arial" w:hAnsi="Arial" w:cs="Arial"/>
        </w:rPr>
        <w:t xml:space="preserve"> and the debt will be debited to the affected account.</w:t>
      </w:r>
    </w:p>
    <w:p w14:paraId="152115D0" w14:textId="77777777" w:rsidR="00E1346B" w:rsidRPr="007D7794" w:rsidRDefault="00E1346B" w:rsidP="00E1346B">
      <w:pPr>
        <w:pStyle w:val="Heading20"/>
      </w:pPr>
      <w:bookmarkStart w:id="94" w:name="_Toc233090006"/>
      <w:bookmarkStart w:id="95" w:name="_Toc189467840"/>
      <w:r w:rsidRPr="007D7794">
        <w:t>9.7</w:t>
      </w:r>
      <w:r w:rsidRPr="007D7794">
        <w:tab/>
        <w:t>Audit and review</w:t>
      </w:r>
      <w:bookmarkEnd w:id="94"/>
      <w:bookmarkEnd w:id="95"/>
    </w:p>
    <w:p w14:paraId="5CBA109E" w14:textId="30F48EFA" w:rsidR="00B93A15" w:rsidRDefault="00E1346B" w:rsidP="00E1346B">
      <w:pPr>
        <w:rPr>
          <w:b/>
          <w:bCs/>
          <w:noProof/>
        </w:rPr>
      </w:pPr>
      <w:r w:rsidRPr="007D7794">
        <w:rPr>
          <w:rFonts w:ascii="Arial" w:hAnsi="Arial" w:cs="Arial"/>
        </w:rPr>
        <w:t xml:space="preserve">The municipality may conduct regular audits of the indigent register </w:t>
      </w:r>
      <w:r w:rsidR="00C648DF" w:rsidRPr="007D7794">
        <w:rPr>
          <w:rFonts w:ascii="Arial" w:hAnsi="Arial" w:cs="Arial"/>
        </w:rPr>
        <w:t>regarding</w:t>
      </w:r>
      <w:r w:rsidRPr="007D7794">
        <w:rPr>
          <w:rFonts w:ascii="Arial" w:hAnsi="Arial" w:cs="Arial"/>
        </w:rPr>
        <w:t xml:space="preserve"> the information furnished by applicants, possible changes in status, the usage of allocations and debt collection measures applied and where necessary review the</w:t>
      </w:r>
    </w:p>
    <w:p w14:paraId="01709823" w14:textId="77777777" w:rsidR="00B93A15" w:rsidRDefault="00B93A15" w:rsidP="00210E90">
      <w:pPr>
        <w:rPr>
          <w:b/>
          <w:bCs/>
          <w:noProof/>
        </w:rPr>
      </w:pPr>
    </w:p>
    <w:p w14:paraId="41196E85" w14:textId="77777777" w:rsidR="00B93A15" w:rsidRDefault="00B93A15" w:rsidP="00210E90">
      <w:pPr>
        <w:rPr>
          <w:b/>
          <w:bCs/>
          <w:noProof/>
        </w:rPr>
      </w:pPr>
    </w:p>
    <w:p w14:paraId="4B233BD2" w14:textId="77777777" w:rsidR="00B93A15" w:rsidRDefault="00B93A15" w:rsidP="00210E90">
      <w:pPr>
        <w:rPr>
          <w:b/>
          <w:bCs/>
          <w:noProof/>
        </w:rPr>
      </w:pPr>
    </w:p>
    <w:p w14:paraId="14FD1BC0" w14:textId="77777777" w:rsidR="00B93A15" w:rsidRDefault="00B93A15" w:rsidP="00210E90">
      <w:pPr>
        <w:rPr>
          <w:b/>
          <w:bCs/>
          <w:noProof/>
        </w:rPr>
      </w:pPr>
    </w:p>
    <w:p w14:paraId="1D3BB0F4" w14:textId="77777777" w:rsidR="00B93A15" w:rsidRDefault="00B93A15" w:rsidP="00210E90">
      <w:pPr>
        <w:rPr>
          <w:b/>
          <w:bCs/>
          <w:noProof/>
        </w:rPr>
      </w:pPr>
    </w:p>
    <w:p w14:paraId="21B0EB01" w14:textId="77777777" w:rsidR="00B93A15" w:rsidRDefault="00B93A15" w:rsidP="00210E90">
      <w:pPr>
        <w:rPr>
          <w:b/>
          <w:bCs/>
          <w:noProof/>
        </w:rPr>
      </w:pPr>
    </w:p>
    <w:p w14:paraId="3DAEDF31" w14:textId="77777777" w:rsidR="00B93A15" w:rsidRDefault="00B93A15" w:rsidP="00210E90">
      <w:pPr>
        <w:rPr>
          <w:b/>
          <w:bCs/>
          <w:noProof/>
        </w:rPr>
      </w:pPr>
    </w:p>
    <w:p w14:paraId="59C593DA" w14:textId="77777777" w:rsidR="00B93A15" w:rsidRDefault="00B93A15" w:rsidP="00210E90">
      <w:pPr>
        <w:rPr>
          <w:b/>
          <w:bCs/>
          <w:noProof/>
        </w:rPr>
      </w:pPr>
    </w:p>
    <w:p w14:paraId="4791B22D" w14:textId="77777777" w:rsidR="00B93A15" w:rsidRDefault="00B93A15" w:rsidP="00210E90">
      <w:pPr>
        <w:rPr>
          <w:b/>
          <w:bCs/>
          <w:noProof/>
        </w:rPr>
      </w:pPr>
    </w:p>
    <w:p w14:paraId="6A7CB281" w14:textId="77777777" w:rsidR="00B93A15" w:rsidRDefault="00B93A15" w:rsidP="00210E90">
      <w:pPr>
        <w:rPr>
          <w:b/>
          <w:bCs/>
          <w:noProof/>
        </w:rPr>
      </w:pPr>
    </w:p>
    <w:p w14:paraId="3706B72A" w14:textId="77777777" w:rsidR="00B93A15" w:rsidRDefault="00B93A15" w:rsidP="00210E90">
      <w:pPr>
        <w:rPr>
          <w:b/>
          <w:bCs/>
          <w:noProof/>
        </w:rPr>
      </w:pPr>
    </w:p>
    <w:p w14:paraId="7B7EE9C4" w14:textId="77777777" w:rsidR="00B93A15" w:rsidRDefault="00B93A15" w:rsidP="00210E90">
      <w:pPr>
        <w:rPr>
          <w:b/>
          <w:bCs/>
          <w:noProof/>
        </w:rPr>
      </w:pPr>
    </w:p>
    <w:p w14:paraId="047CAE78" w14:textId="77777777" w:rsidR="00E1346B" w:rsidRDefault="00E1346B" w:rsidP="00210E90">
      <w:pPr>
        <w:rPr>
          <w:b/>
          <w:bCs/>
          <w:noProof/>
        </w:rPr>
      </w:pPr>
    </w:p>
    <w:p w14:paraId="671F59FE" w14:textId="77777777" w:rsidR="00E1346B" w:rsidRDefault="00E1346B" w:rsidP="00210E90">
      <w:pPr>
        <w:rPr>
          <w:b/>
          <w:bCs/>
          <w:noProof/>
        </w:rPr>
      </w:pPr>
    </w:p>
    <w:p w14:paraId="6098EB6A" w14:textId="77777777" w:rsidR="00042042" w:rsidRPr="007D7794" w:rsidRDefault="00042042" w:rsidP="00042042">
      <w:pPr>
        <w:autoSpaceDE w:val="0"/>
        <w:autoSpaceDN w:val="0"/>
        <w:adjustRightInd w:val="0"/>
        <w:spacing w:line="276" w:lineRule="auto"/>
        <w:jc w:val="both"/>
        <w:rPr>
          <w:rFonts w:ascii="Arial" w:hAnsi="Arial" w:cs="Arial"/>
        </w:rPr>
      </w:pPr>
      <w:r w:rsidRPr="007D7794">
        <w:rPr>
          <w:rFonts w:ascii="Arial" w:hAnsi="Arial" w:cs="Arial"/>
        </w:rPr>
        <w:t>status of applicants. The frequency of such audits will depend on the institutional capacity of the municipality to do so. It is proposed that at least monthly targeted audits and reviews are undertaken, with a complete review scheduled for at least every 5 years.</w:t>
      </w:r>
    </w:p>
    <w:p w14:paraId="658C3C3D" w14:textId="77777777" w:rsidR="00042042" w:rsidRPr="007D7794" w:rsidRDefault="00042042" w:rsidP="00042042">
      <w:pPr>
        <w:pStyle w:val="Heading20"/>
      </w:pPr>
      <w:bookmarkStart w:id="96" w:name="_Toc233090007"/>
      <w:bookmarkStart w:id="97" w:name="_Toc189467841"/>
      <w:r w:rsidRPr="007D7794">
        <w:t>9.8</w:t>
      </w:r>
      <w:r w:rsidRPr="007D7794">
        <w:tab/>
        <w:t xml:space="preserve">Exit </w:t>
      </w:r>
      <w:r>
        <w:t>Indigent</w:t>
      </w:r>
      <w:bookmarkEnd w:id="96"/>
      <w:bookmarkEnd w:id="97"/>
    </w:p>
    <w:p w14:paraId="4FEFDE3B" w14:textId="77777777" w:rsidR="00042042" w:rsidRPr="007D7794" w:rsidRDefault="00042042" w:rsidP="00042042">
      <w:pPr>
        <w:autoSpaceDE w:val="0"/>
        <w:autoSpaceDN w:val="0"/>
        <w:adjustRightInd w:val="0"/>
        <w:spacing w:line="276" w:lineRule="auto"/>
        <w:jc w:val="both"/>
        <w:rPr>
          <w:rFonts w:ascii="Arial" w:hAnsi="Arial" w:cs="Arial"/>
        </w:rPr>
      </w:pPr>
      <w:r w:rsidRPr="007D7794">
        <w:rPr>
          <w:rFonts w:ascii="Arial" w:hAnsi="Arial" w:cs="Arial"/>
        </w:rPr>
        <w:t xml:space="preserve">Members of households registered as indigent must be prepared to participate in exit </w:t>
      </w:r>
      <w:r>
        <w:rPr>
          <w:rFonts w:ascii="Arial" w:hAnsi="Arial" w:cs="Arial"/>
        </w:rPr>
        <w:t>Indigent</w:t>
      </w:r>
      <w:r w:rsidRPr="007D7794">
        <w:rPr>
          <w:rFonts w:ascii="Arial" w:hAnsi="Arial" w:cs="Arial"/>
        </w:rPr>
        <w:t>s co-ordinated by the municipality in collaboration with other government departments and the private sector.</w:t>
      </w:r>
    </w:p>
    <w:p w14:paraId="402D50C1" w14:textId="77777777" w:rsidR="00042042" w:rsidRPr="007D7794" w:rsidRDefault="00042042" w:rsidP="00042042">
      <w:pPr>
        <w:autoSpaceDE w:val="0"/>
        <w:autoSpaceDN w:val="0"/>
        <w:adjustRightInd w:val="0"/>
        <w:spacing w:line="276" w:lineRule="auto"/>
        <w:jc w:val="both"/>
        <w:rPr>
          <w:rFonts w:ascii="Arial" w:hAnsi="Arial" w:cs="Arial"/>
        </w:rPr>
      </w:pPr>
    </w:p>
    <w:p w14:paraId="257FD55B" w14:textId="77777777" w:rsidR="00042042" w:rsidRPr="007D7794" w:rsidRDefault="00042042" w:rsidP="00042042">
      <w:pPr>
        <w:autoSpaceDE w:val="0"/>
        <w:autoSpaceDN w:val="0"/>
        <w:adjustRightInd w:val="0"/>
        <w:spacing w:line="276" w:lineRule="auto"/>
        <w:jc w:val="both"/>
        <w:rPr>
          <w:rFonts w:ascii="Arial" w:hAnsi="Arial" w:cs="Arial"/>
        </w:rPr>
      </w:pPr>
      <w:r w:rsidRPr="007D7794">
        <w:rPr>
          <w:rFonts w:ascii="Arial" w:hAnsi="Arial" w:cs="Arial"/>
        </w:rPr>
        <w:t xml:space="preserve">As part of its broader poverty reduction </w:t>
      </w:r>
      <w:r>
        <w:rPr>
          <w:rFonts w:ascii="Arial" w:hAnsi="Arial" w:cs="Arial"/>
        </w:rPr>
        <w:t>Indigent</w:t>
      </w:r>
      <w:r w:rsidRPr="007D7794">
        <w:rPr>
          <w:rFonts w:ascii="Arial" w:hAnsi="Arial" w:cs="Arial"/>
        </w:rPr>
        <w:t xml:space="preserve"> the municipality undertakes to provide for the participation and accommodation of indigent persons in its local economic development (LED) initiatives and in the implementation of integrated development </w:t>
      </w:r>
      <w:r>
        <w:rPr>
          <w:rFonts w:ascii="Arial" w:hAnsi="Arial" w:cs="Arial"/>
        </w:rPr>
        <w:t>Indigent</w:t>
      </w:r>
      <w:r w:rsidRPr="007D7794">
        <w:rPr>
          <w:rFonts w:ascii="Arial" w:hAnsi="Arial" w:cs="Arial"/>
        </w:rPr>
        <w:t>s where possible.</w:t>
      </w:r>
    </w:p>
    <w:p w14:paraId="3428C459" w14:textId="77777777" w:rsidR="00042042" w:rsidRPr="007D7794" w:rsidRDefault="00042042" w:rsidP="00042042">
      <w:pPr>
        <w:autoSpaceDE w:val="0"/>
        <w:autoSpaceDN w:val="0"/>
        <w:adjustRightInd w:val="0"/>
        <w:spacing w:line="276" w:lineRule="auto"/>
        <w:jc w:val="both"/>
        <w:rPr>
          <w:rFonts w:ascii="Arial" w:hAnsi="Arial" w:cs="Arial"/>
        </w:rPr>
      </w:pPr>
    </w:p>
    <w:p w14:paraId="1B015E54" w14:textId="77777777" w:rsidR="00042042" w:rsidRPr="007D7794" w:rsidRDefault="00042042" w:rsidP="00042042">
      <w:pPr>
        <w:autoSpaceDE w:val="0"/>
        <w:autoSpaceDN w:val="0"/>
        <w:adjustRightInd w:val="0"/>
        <w:spacing w:line="276" w:lineRule="auto"/>
        <w:jc w:val="both"/>
        <w:rPr>
          <w:rFonts w:ascii="Arial" w:hAnsi="Arial" w:cs="Arial"/>
        </w:rPr>
      </w:pPr>
      <w:r w:rsidRPr="007D7794">
        <w:rPr>
          <w:rFonts w:ascii="Arial" w:hAnsi="Arial" w:cs="Arial"/>
        </w:rPr>
        <w:t>The municipality must promote exit from indigence by -</w:t>
      </w:r>
    </w:p>
    <w:p w14:paraId="1E8C87BF" w14:textId="5C3FF378" w:rsidR="00042042" w:rsidRPr="007D7794" w:rsidRDefault="00042042" w:rsidP="00042042">
      <w:pPr>
        <w:autoSpaceDE w:val="0"/>
        <w:autoSpaceDN w:val="0"/>
        <w:adjustRightInd w:val="0"/>
        <w:spacing w:line="276" w:lineRule="auto"/>
        <w:jc w:val="both"/>
        <w:rPr>
          <w:rFonts w:ascii="Arial" w:hAnsi="Arial" w:cs="Arial"/>
        </w:rPr>
      </w:pPr>
      <w:r w:rsidRPr="007D7794">
        <w:rPr>
          <w:rFonts w:ascii="Arial" w:hAnsi="Arial" w:cs="Arial"/>
        </w:rPr>
        <w:t>9.8.1</w:t>
      </w:r>
      <w:r w:rsidRPr="007D7794">
        <w:rPr>
          <w:rFonts w:ascii="Arial" w:hAnsi="Arial" w:cs="Arial"/>
        </w:rPr>
        <w:tab/>
      </w:r>
      <w:r w:rsidR="00C648DF">
        <w:rPr>
          <w:rFonts w:ascii="Arial" w:hAnsi="Arial" w:cs="Arial"/>
        </w:rPr>
        <w:t>I</w:t>
      </w:r>
      <w:r w:rsidRPr="007D7794">
        <w:rPr>
          <w:rFonts w:ascii="Arial" w:hAnsi="Arial" w:cs="Arial"/>
        </w:rPr>
        <w:t xml:space="preserve">dentifying indigents for inclusion in public works </w:t>
      </w:r>
      <w:r w:rsidR="00C648DF" w:rsidRPr="007D7794">
        <w:rPr>
          <w:rFonts w:ascii="Arial" w:hAnsi="Arial" w:cs="Arial"/>
        </w:rPr>
        <w:t>projects.</w:t>
      </w:r>
    </w:p>
    <w:p w14:paraId="10406BF4" w14:textId="7E0C77A5" w:rsidR="00042042" w:rsidRPr="007D7794" w:rsidRDefault="00C648DF" w:rsidP="00042042">
      <w:pPr>
        <w:autoSpaceDE w:val="0"/>
        <w:autoSpaceDN w:val="0"/>
        <w:adjustRightInd w:val="0"/>
        <w:spacing w:line="276" w:lineRule="auto"/>
        <w:ind w:left="709" w:hanging="709"/>
        <w:jc w:val="both"/>
        <w:rPr>
          <w:rFonts w:ascii="Arial" w:hAnsi="Arial" w:cs="Arial"/>
        </w:rPr>
      </w:pPr>
      <w:r w:rsidRPr="007D7794">
        <w:rPr>
          <w:rFonts w:ascii="Arial" w:hAnsi="Arial" w:cs="Arial"/>
        </w:rPr>
        <w:t xml:space="preserve">9.8.2 </w:t>
      </w:r>
      <w:r>
        <w:rPr>
          <w:rFonts w:ascii="Arial" w:hAnsi="Arial" w:cs="Arial"/>
        </w:rPr>
        <w:t>I</w:t>
      </w:r>
      <w:r w:rsidRPr="007D7794">
        <w:rPr>
          <w:rFonts w:ascii="Arial" w:hAnsi="Arial" w:cs="Arial"/>
        </w:rPr>
        <w:t>nitiating</w:t>
      </w:r>
      <w:r w:rsidR="00042042" w:rsidRPr="007D7794">
        <w:rPr>
          <w:rFonts w:ascii="Arial" w:hAnsi="Arial" w:cs="Arial"/>
        </w:rPr>
        <w:t xml:space="preserve"> local job creation projects such as cleansing operations, small infrastructure projects, </w:t>
      </w:r>
      <w:proofErr w:type="gramStart"/>
      <w:r w:rsidR="00042042" w:rsidRPr="007D7794">
        <w:rPr>
          <w:rFonts w:ascii="Arial" w:hAnsi="Arial" w:cs="Arial"/>
        </w:rPr>
        <w:t>etc;</w:t>
      </w:r>
      <w:proofErr w:type="gramEnd"/>
      <w:r w:rsidR="00042042" w:rsidRPr="007D7794">
        <w:rPr>
          <w:rFonts w:ascii="Arial" w:hAnsi="Arial" w:cs="Arial"/>
        </w:rPr>
        <w:t xml:space="preserve"> </w:t>
      </w:r>
    </w:p>
    <w:p w14:paraId="127A20A6" w14:textId="0F42D330" w:rsidR="00042042" w:rsidRPr="007D7794" w:rsidRDefault="00042042" w:rsidP="00042042">
      <w:pPr>
        <w:autoSpaceDE w:val="0"/>
        <w:autoSpaceDN w:val="0"/>
        <w:adjustRightInd w:val="0"/>
        <w:spacing w:line="276" w:lineRule="auto"/>
        <w:ind w:left="709" w:hanging="709"/>
        <w:jc w:val="both"/>
        <w:rPr>
          <w:rFonts w:ascii="Arial" w:hAnsi="Arial" w:cs="Arial"/>
        </w:rPr>
      </w:pPr>
      <w:r w:rsidRPr="007D7794">
        <w:rPr>
          <w:rFonts w:ascii="Arial" w:hAnsi="Arial" w:cs="Arial"/>
        </w:rPr>
        <w:t xml:space="preserve">9.8.3   </w:t>
      </w:r>
      <w:r w:rsidR="00C648DF">
        <w:rPr>
          <w:rFonts w:ascii="Arial" w:hAnsi="Arial" w:cs="Arial"/>
        </w:rPr>
        <w:t>F</w:t>
      </w:r>
      <w:r w:rsidRPr="007D7794">
        <w:rPr>
          <w:rFonts w:ascii="Arial" w:hAnsi="Arial" w:cs="Arial"/>
        </w:rPr>
        <w:t xml:space="preserve">acilitation of opportunities to enter the informal trade </w:t>
      </w:r>
      <w:proofErr w:type="gramStart"/>
      <w:r w:rsidRPr="007D7794">
        <w:rPr>
          <w:rFonts w:ascii="Arial" w:hAnsi="Arial" w:cs="Arial"/>
        </w:rPr>
        <w:t>market;</w:t>
      </w:r>
      <w:proofErr w:type="gramEnd"/>
    </w:p>
    <w:p w14:paraId="72432BD6" w14:textId="2649419C" w:rsidR="00042042" w:rsidRPr="007D7794" w:rsidRDefault="00042042" w:rsidP="00042042">
      <w:pPr>
        <w:autoSpaceDE w:val="0"/>
        <w:autoSpaceDN w:val="0"/>
        <w:adjustRightInd w:val="0"/>
        <w:spacing w:line="276" w:lineRule="auto"/>
        <w:ind w:left="709" w:hanging="709"/>
        <w:jc w:val="both"/>
        <w:rPr>
          <w:rFonts w:ascii="Arial" w:hAnsi="Arial" w:cs="Arial"/>
        </w:rPr>
      </w:pPr>
      <w:r w:rsidRPr="007D7794">
        <w:rPr>
          <w:rFonts w:ascii="Arial" w:hAnsi="Arial" w:cs="Arial"/>
        </w:rPr>
        <w:t xml:space="preserve">9.8.4   </w:t>
      </w:r>
      <w:r w:rsidR="00C648DF">
        <w:rPr>
          <w:rFonts w:ascii="Arial" w:hAnsi="Arial" w:cs="Arial"/>
        </w:rPr>
        <w:t>F</w:t>
      </w:r>
      <w:r w:rsidRPr="007D7794">
        <w:rPr>
          <w:rFonts w:ascii="Arial" w:hAnsi="Arial" w:cs="Arial"/>
        </w:rPr>
        <w:t>acilitation of food security projects; and</w:t>
      </w:r>
    </w:p>
    <w:p w14:paraId="15F59F0A" w14:textId="77A67974" w:rsidR="00042042" w:rsidRPr="007D7794" w:rsidRDefault="00042042" w:rsidP="00042042">
      <w:pPr>
        <w:autoSpaceDE w:val="0"/>
        <w:autoSpaceDN w:val="0"/>
        <w:adjustRightInd w:val="0"/>
        <w:spacing w:line="276" w:lineRule="auto"/>
        <w:ind w:left="709" w:hanging="709"/>
        <w:jc w:val="both"/>
        <w:rPr>
          <w:rFonts w:ascii="Arial" w:hAnsi="Arial" w:cs="Arial"/>
        </w:rPr>
      </w:pPr>
      <w:r w:rsidRPr="007D7794">
        <w:rPr>
          <w:rFonts w:ascii="Arial" w:hAnsi="Arial" w:cs="Arial"/>
        </w:rPr>
        <w:t>9.8.5</w:t>
      </w:r>
      <w:r w:rsidRPr="007D7794">
        <w:rPr>
          <w:rFonts w:ascii="Arial" w:hAnsi="Arial" w:cs="Arial"/>
        </w:rPr>
        <w:tab/>
      </w:r>
      <w:r w:rsidR="00C648DF">
        <w:rPr>
          <w:rFonts w:ascii="Arial" w:hAnsi="Arial" w:cs="Arial"/>
        </w:rPr>
        <w:t>L</w:t>
      </w:r>
      <w:r w:rsidRPr="007D7794">
        <w:rPr>
          <w:rFonts w:ascii="Arial" w:hAnsi="Arial" w:cs="Arial"/>
        </w:rPr>
        <w:t xml:space="preserve">iaison with National and Provincial departments to include indigent persons in their public works </w:t>
      </w:r>
      <w:r>
        <w:rPr>
          <w:rFonts w:ascii="Arial" w:hAnsi="Arial" w:cs="Arial"/>
        </w:rPr>
        <w:t>Indigents.</w:t>
      </w:r>
    </w:p>
    <w:p w14:paraId="0AE30480" w14:textId="77777777" w:rsidR="00042042" w:rsidRPr="00F5633A" w:rsidRDefault="00042042" w:rsidP="00042042">
      <w:pPr>
        <w:pStyle w:val="Heading1"/>
        <w:rPr>
          <w:b/>
          <w:bCs/>
          <w:color w:val="auto"/>
          <w:sz w:val="22"/>
          <w:szCs w:val="22"/>
        </w:rPr>
      </w:pPr>
      <w:bookmarkStart w:id="98" w:name="_Toc233037627"/>
      <w:bookmarkStart w:id="99" w:name="_Toc233089463"/>
      <w:bookmarkStart w:id="100" w:name="_Toc233089653"/>
      <w:bookmarkStart w:id="101" w:name="_Toc233090008"/>
      <w:bookmarkStart w:id="102" w:name="_Toc189467842"/>
      <w:r w:rsidRPr="007D7794">
        <w:rPr>
          <w:sz w:val="22"/>
          <w:szCs w:val="22"/>
        </w:rPr>
        <w:t>10.</w:t>
      </w:r>
      <w:r w:rsidRPr="007D7794">
        <w:rPr>
          <w:sz w:val="22"/>
          <w:szCs w:val="22"/>
        </w:rPr>
        <w:tab/>
      </w:r>
      <w:r w:rsidRPr="00F5633A">
        <w:rPr>
          <w:b/>
          <w:bCs/>
          <w:color w:val="auto"/>
          <w:sz w:val="22"/>
          <w:szCs w:val="22"/>
        </w:rPr>
        <w:t>MONITORING AND REPORTING</w:t>
      </w:r>
      <w:bookmarkEnd w:id="98"/>
      <w:bookmarkEnd w:id="99"/>
      <w:bookmarkEnd w:id="100"/>
      <w:bookmarkEnd w:id="101"/>
      <w:bookmarkEnd w:id="102"/>
    </w:p>
    <w:p w14:paraId="42304903" w14:textId="77777777" w:rsidR="00042042" w:rsidRPr="007D7794" w:rsidRDefault="00042042" w:rsidP="00042042">
      <w:pPr>
        <w:autoSpaceDE w:val="0"/>
        <w:autoSpaceDN w:val="0"/>
        <w:adjustRightInd w:val="0"/>
        <w:jc w:val="both"/>
        <w:rPr>
          <w:rFonts w:ascii="Arial" w:hAnsi="Arial" w:cs="Arial"/>
          <w:b/>
        </w:rPr>
      </w:pPr>
    </w:p>
    <w:p w14:paraId="516DDFDD" w14:textId="77777777" w:rsidR="00042042" w:rsidRPr="007D7794" w:rsidRDefault="00042042" w:rsidP="00042042">
      <w:pPr>
        <w:spacing w:line="276" w:lineRule="auto"/>
        <w:ind w:left="709" w:hanging="709"/>
        <w:jc w:val="both"/>
        <w:rPr>
          <w:rFonts w:ascii="Arial" w:hAnsi="Arial" w:cs="Arial"/>
        </w:rPr>
      </w:pPr>
      <w:r w:rsidRPr="007D7794">
        <w:rPr>
          <w:rFonts w:ascii="Arial" w:hAnsi="Arial" w:cs="Arial"/>
        </w:rPr>
        <w:t>10.1</w:t>
      </w:r>
      <w:r w:rsidRPr="007D7794">
        <w:rPr>
          <w:rFonts w:ascii="Arial" w:hAnsi="Arial" w:cs="Arial"/>
        </w:rPr>
        <w:tab/>
        <w:t>The Chief Financial Officer must report monthly to the Municipal Manager via the municipality’s Service Delivery and Budget Implementation Plan to enable the Municipal Manager to report to Council and other interested parties.</w:t>
      </w:r>
      <w:r>
        <w:rPr>
          <w:rFonts w:ascii="Arial" w:hAnsi="Arial" w:cs="Arial"/>
        </w:rPr>
        <w:t xml:space="preserve">  Such report shall reflect on:</w:t>
      </w:r>
    </w:p>
    <w:p w14:paraId="7F321113" w14:textId="16F62583" w:rsidR="00042042" w:rsidRPr="007D7794" w:rsidRDefault="00042042" w:rsidP="00042042">
      <w:pPr>
        <w:tabs>
          <w:tab w:val="left" w:pos="900"/>
        </w:tabs>
        <w:jc w:val="both"/>
        <w:rPr>
          <w:rFonts w:ascii="Arial" w:hAnsi="Arial" w:cs="Arial"/>
        </w:rPr>
      </w:pPr>
      <w:r w:rsidRPr="007D7794">
        <w:rPr>
          <w:rFonts w:ascii="Arial" w:hAnsi="Arial" w:cs="Arial"/>
        </w:rPr>
        <w:t>10.1.1</w:t>
      </w:r>
      <w:r w:rsidRPr="007D7794">
        <w:rPr>
          <w:rFonts w:ascii="Arial" w:hAnsi="Arial" w:cs="Arial"/>
        </w:rPr>
        <w:tab/>
        <w:t xml:space="preserve">Number of indigent households’ applications </w:t>
      </w:r>
      <w:r w:rsidR="00C648DF" w:rsidRPr="007D7794">
        <w:rPr>
          <w:rFonts w:ascii="Arial" w:hAnsi="Arial" w:cs="Arial"/>
        </w:rPr>
        <w:t>received.</w:t>
      </w:r>
    </w:p>
    <w:p w14:paraId="3EC60668" w14:textId="20BACC6C" w:rsidR="00042042" w:rsidRPr="007D7794" w:rsidRDefault="00042042" w:rsidP="00042042">
      <w:pPr>
        <w:tabs>
          <w:tab w:val="left" w:pos="900"/>
        </w:tabs>
        <w:jc w:val="both"/>
        <w:rPr>
          <w:rFonts w:ascii="Arial" w:hAnsi="Arial" w:cs="Arial"/>
        </w:rPr>
      </w:pPr>
      <w:r w:rsidRPr="007D7794">
        <w:rPr>
          <w:rFonts w:ascii="Arial" w:hAnsi="Arial" w:cs="Arial"/>
        </w:rPr>
        <w:t>10.1.2</w:t>
      </w:r>
      <w:r w:rsidRPr="007D7794">
        <w:rPr>
          <w:rFonts w:ascii="Arial" w:hAnsi="Arial" w:cs="Arial"/>
        </w:rPr>
        <w:tab/>
        <w:t xml:space="preserve">Amount of subsidy allocated per benefit </w:t>
      </w:r>
      <w:r w:rsidR="00C648DF" w:rsidRPr="007D7794">
        <w:rPr>
          <w:rFonts w:ascii="Arial" w:hAnsi="Arial" w:cs="Arial"/>
        </w:rPr>
        <w:t>category.</w:t>
      </w:r>
    </w:p>
    <w:p w14:paraId="14272D74" w14:textId="77777777" w:rsidR="00E1346B" w:rsidRDefault="00E1346B" w:rsidP="00210E90">
      <w:pPr>
        <w:rPr>
          <w:b/>
          <w:bCs/>
          <w:noProof/>
        </w:rPr>
      </w:pPr>
    </w:p>
    <w:p w14:paraId="3E569321" w14:textId="77777777" w:rsidR="00E1346B" w:rsidRDefault="00E1346B" w:rsidP="00210E90">
      <w:pPr>
        <w:rPr>
          <w:b/>
          <w:bCs/>
          <w:noProof/>
        </w:rPr>
      </w:pPr>
    </w:p>
    <w:p w14:paraId="207087BB" w14:textId="77777777" w:rsidR="00E1346B" w:rsidRDefault="00E1346B" w:rsidP="00210E90">
      <w:pPr>
        <w:rPr>
          <w:b/>
          <w:bCs/>
          <w:noProof/>
        </w:rPr>
      </w:pPr>
    </w:p>
    <w:p w14:paraId="4ADB50E0" w14:textId="77777777" w:rsidR="00E1346B" w:rsidRDefault="00E1346B" w:rsidP="00210E90">
      <w:pPr>
        <w:rPr>
          <w:b/>
          <w:bCs/>
          <w:noProof/>
        </w:rPr>
      </w:pPr>
    </w:p>
    <w:p w14:paraId="3E9A2437" w14:textId="77777777" w:rsidR="00E1346B" w:rsidRDefault="00E1346B" w:rsidP="00210E90">
      <w:pPr>
        <w:rPr>
          <w:b/>
          <w:bCs/>
          <w:noProof/>
        </w:rPr>
      </w:pPr>
    </w:p>
    <w:p w14:paraId="609822F4" w14:textId="77777777" w:rsidR="00E1346B" w:rsidRDefault="00E1346B" w:rsidP="00210E90">
      <w:pPr>
        <w:rPr>
          <w:b/>
          <w:bCs/>
          <w:noProof/>
        </w:rPr>
      </w:pPr>
    </w:p>
    <w:p w14:paraId="5BB12DF2" w14:textId="77777777" w:rsidR="00E1346B" w:rsidRDefault="00E1346B" w:rsidP="00210E90">
      <w:pPr>
        <w:rPr>
          <w:b/>
          <w:bCs/>
          <w:noProof/>
        </w:rPr>
      </w:pPr>
    </w:p>
    <w:p w14:paraId="2620363A" w14:textId="77777777" w:rsidR="00E1346B" w:rsidRDefault="00E1346B" w:rsidP="00210E90">
      <w:pPr>
        <w:rPr>
          <w:b/>
          <w:bCs/>
          <w:noProof/>
        </w:rPr>
      </w:pPr>
    </w:p>
    <w:p w14:paraId="2206CE17" w14:textId="77777777" w:rsidR="00E1346B" w:rsidRDefault="00E1346B" w:rsidP="00210E90">
      <w:pPr>
        <w:rPr>
          <w:b/>
          <w:bCs/>
          <w:noProof/>
        </w:rPr>
      </w:pPr>
    </w:p>
    <w:p w14:paraId="48E6DEA8" w14:textId="77777777" w:rsidR="00E1346B" w:rsidRDefault="00E1346B" w:rsidP="00210E90">
      <w:pPr>
        <w:rPr>
          <w:b/>
          <w:bCs/>
          <w:noProof/>
        </w:rPr>
      </w:pPr>
    </w:p>
    <w:p w14:paraId="6FB065CD" w14:textId="77777777" w:rsidR="00E1346B" w:rsidRDefault="00E1346B" w:rsidP="00210E90">
      <w:pPr>
        <w:rPr>
          <w:b/>
          <w:bCs/>
          <w:noProof/>
        </w:rPr>
      </w:pPr>
    </w:p>
    <w:p w14:paraId="3A6991A3" w14:textId="77777777" w:rsidR="00E1346B" w:rsidRDefault="00E1346B" w:rsidP="00210E90">
      <w:pPr>
        <w:rPr>
          <w:b/>
          <w:bCs/>
          <w:noProof/>
        </w:rPr>
      </w:pPr>
    </w:p>
    <w:p w14:paraId="49980750" w14:textId="12916314" w:rsidR="00D13597" w:rsidRPr="007D7794" w:rsidRDefault="00D13597" w:rsidP="00D13597">
      <w:pPr>
        <w:tabs>
          <w:tab w:val="left" w:pos="900"/>
        </w:tabs>
        <w:ind w:left="900" w:hanging="900"/>
        <w:jc w:val="both"/>
        <w:rPr>
          <w:rFonts w:ascii="Arial" w:hAnsi="Arial" w:cs="Arial"/>
        </w:rPr>
      </w:pPr>
      <w:r w:rsidRPr="007D7794">
        <w:rPr>
          <w:rFonts w:ascii="Arial" w:hAnsi="Arial" w:cs="Arial"/>
        </w:rPr>
        <w:t>Amount of debt accumulating and debt recovery information (number of customers; enquires; default arrangements; growth or diminishing of arrear debtors; ideally divided into wards, domestic, state, institutional and other such divisions</w:t>
      </w:r>
      <w:r w:rsidR="00C648DF" w:rsidRPr="007D7794">
        <w:rPr>
          <w:rFonts w:ascii="Arial" w:hAnsi="Arial" w:cs="Arial"/>
        </w:rPr>
        <w:t>).</w:t>
      </w:r>
    </w:p>
    <w:p w14:paraId="685D5CF4" w14:textId="6301E931" w:rsidR="00D13597" w:rsidRPr="007D7794" w:rsidRDefault="00D13597" w:rsidP="00D13597">
      <w:pPr>
        <w:tabs>
          <w:tab w:val="left" w:pos="900"/>
        </w:tabs>
        <w:ind w:left="900" w:hanging="900"/>
        <w:jc w:val="both"/>
        <w:rPr>
          <w:rFonts w:ascii="Arial" w:hAnsi="Arial" w:cs="Arial"/>
        </w:rPr>
      </w:pPr>
      <w:r w:rsidRPr="007D7794">
        <w:rPr>
          <w:rFonts w:ascii="Arial" w:hAnsi="Arial" w:cs="Arial"/>
        </w:rPr>
        <w:t>10.1.4</w:t>
      </w:r>
      <w:r w:rsidRPr="007D7794">
        <w:rPr>
          <w:rFonts w:ascii="Arial" w:hAnsi="Arial" w:cs="Arial"/>
        </w:rPr>
        <w:tab/>
        <w:t xml:space="preserve">Performance against targets set in respect of indigent support and poverty relief and </w:t>
      </w:r>
      <w:r w:rsidR="00C648DF" w:rsidRPr="007D7794">
        <w:rPr>
          <w:rFonts w:ascii="Arial" w:hAnsi="Arial" w:cs="Arial"/>
        </w:rPr>
        <w:t>regarding</w:t>
      </w:r>
      <w:r w:rsidRPr="007D7794">
        <w:rPr>
          <w:rFonts w:ascii="Arial" w:hAnsi="Arial" w:cs="Arial"/>
        </w:rPr>
        <w:t xml:space="preserve"> the following:</w:t>
      </w:r>
    </w:p>
    <w:p w14:paraId="60C3F520" w14:textId="77777777" w:rsidR="00D13597" w:rsidRPr="007D7794" w:rsidRDefault="00D13597" w:rsidP="00D13597">
      <w:pPr>
        <w:tabs>
          <w:tab w:val="left" w:pos="900"/>
        </w:tabs>
        <w:ind w:left="900" w:hanging="900"/>
        <w:jc w:val="both"/>
        <w:rPr>
          <w:rFonts w:ascii="Arial" w:hAnsi="Arial" w:cs="Arial"/>
        </w:rPr>
      </w:pPr>
    </w:p>
    <w:p w14:paraId="589FA976" w14:textId="54A9D2C3" w:rsidR="00D13597" w:rsidRPr="007D7794" w:rsidRDefault="00D13597" w:rsidP="00D13597">
      <w:pPr>
        <w:tabs>
          <w:tab w:val="left" w:pos="1080"/>
        </w:tabs>
        <w:jc w:val="both"/>
        <w:rPr>
          <w:rFonts w:ascii="Arial" w:hAnsi="Arial" w:cs="Arial"/>
        </w:rPr>
      </w:pPr>
      <w:r w:rsidRPr="007D7794">
        <w:rPr>
          <w:rFonts w:ascii="Arial" w:hAnsi="Arial" w:cs="Arial"/>
        </w:rPr>
        <w:t xml:space="preserve">10.1.4.1 </w:t>
      </w:r>
      <w:r w:rsidRPr="007D7794">
        <w:rPr>
          <w:rFonts w:ascii="Arial" w:hAnsi="Arial" w:cs="Arial"/>
        </w:rPr>
        <w:tab/>
        <w:t xml:space="preserve">Number of applications for indigent support dealt </w:t>
      </w:r>
      <w:r w:rsidR="00C648DF" w:rsidRPr="007D7794">
        <w:rPr>
          <w:rFonts w:ascii="Arial" w:hAnsi="Arial" w:cs="Arial"/>
        </w:rPr>
        <w:t>with.</w:t>
      </w:r>
    </w:p>
    <w:p w14:paraId="0034EFBC" w14:textId="404487D5" w:rsidR="00D13597" w:rsidRPr="007D7794" w:rsidRDefault="00D13597" w:rsidP="00D13597">
      <w:pPr>
        <w:tabs>
          <w:tab w:val="left" w:pos="1080"/>
        </w:tabs>
        <w:jc w:val="both"/>
        <w:rPr>
          <w:rFonts w:ascii="Arial" w:hAnsi="Arial" w:cs="Arial"/>
        </w:rPr>
      </w:pPr>
      <w:r w:rsidRPr="007D7794">
        <w:rPr>
          <w:rFonts w:ascii="Arial" w:hAnsi="Arial" w:cs="Arial"/>
        </w:rPr>
        <w:t xml:space="preserve">10.1.4.2 </w:t>
      </w:r>
      <w:r w:rsidRPr="007D7794">
        <w:rPr>
          <w:rFonts w:ascii="Arial" w:hAnsi="Arial" w:cs="Arial"/>
        </w:rPr>
        <w:tab/>
        <w:t xml:space="preserve">Time taken to process and finalise </w:t>
      </w:r>
      <w:r w:rsidR="00C648DF" w:rsidRPr="007D7794">
        <w:rPr>
          <w:rFonts w:ascii="Arial" w:hAnsi="Arial" w:cs="Arial"/>
        </w:rPr>
        <w:t>applications.</w:t>
      </w:r>
    </w:p>
    <w:p w14:paraId="09DDA6F0" w14:textId="6E76D58A" w:rsidR="00D13597" w:rsidRPr="007D7794" w:rsidRDefault="00D13597" w:rsidP="00D13597">
      <w:pPr>
        <w:tabs>
          <w:tab w:val="left" w:pos="1080"/>
        </w:tabs>
        <w:jc w:val="both"/>
        <w:rPr>
          <w:rFonts w:ascii="Arial" w:hAnsi="Arial" w:cs="Arial"/>
        </w:rPr>
      </w:pPr>
      <w:r w:rsidRPr="007D7794">
        <w:rPr>
          <w:rFonts w:ascii="Arial" w:hAnsi="Arial" w:cs="Arial"/>
        </w:rPr>
        <w:t xml:space="preserve">10.1.4.3 </w:t>
      </w:r>
      <w:r w:rsidRPr="007D7794">
        <w:rPr>
          <w:rFonts w:ascii="Arial" w:hAnsi="Arial" w:cs="Arial"/>
        </w:rPr>
        <w:tab/>
        <w:t xml:space="preserve">Site visits </w:t>
      </w:r>
      <w:r w:rsidR="00C648DF" w:rsidRPr="007D7794">
        <w:rPr>
          <w:rFonts w:ascii="Arial" w:hAnsi="Arial" w:cs="Arial"/>
        </w:rPr>
        <w:t>undertaken.</w:t>
      </w:r>
    </w:p>
    <w:p w14:paraId="1759FC0A" w14:textId="77777777" w:rsidR="00D13597" w:rsidRPr="007D7794" w:rsidRDefault="00D13597" w:rsidP="00D13597">
      <w:pPr>
        <w:tabs>
          <w:tab w:val="left" w:pos="1080"/>
        </w:tabs>
        <w:jc w:val="both"/>
        <w:rPr>
          <w:rFonts w:ascii="Arial" w:hAnsi="Arial" w:cs="Arial"/>
        </w:rPr>
      </w:pPr>
      <w:r w:rsidRPr="007D7794">
        <w:rPr>
          <w:rFonts w:ascii="Arial" w:hAnsi="Arial" w:cs="Arial"/>
        </w:rPr>
        <w:t xml:space="preserve">10.1.4.4 </w:t>
      </w:r>
      <w:r w:rsidRPr="007D7794">
        <w:rPr>
          <w:rFonts w:ascii="Arial" w:hAnsi="Arial" w:cs="Arial"/>
        </w:rPr>
        <w:tab/>
        <w:t>Awareness initiatives; and</w:t>
      </w:r>
    </w:p>
    <w:p w14:paraId="7226CBFC" w14:textId="77777777" w:rsidR="00D13597" w:rsidRPr="007D7794" w:rsidRDefault="00D13597" w:rsidP="00D13597">
      <w:pPr>
        <w:tabs>
          <w:tab w:val="left" w:pos="1080"/>
        </w:tabs>
        <w:jc w:val="both"/>
        <w:rPr>
          <w:rFonts w:ascii="Arial" w:hAnsi="Arial" w:cs="Arial"/>
        </w:rPr>
      </w:pPr>
      <w:r w:rsidRPr="007D7794">
        <w:rPr>
          <w:rFonts w:ascii="Arial" w:hAnsi="Arial" w:cs="Arial"/>
        </w:rPr>
        <w:t xml:space="preserve">10.1.4.5 </w:t>
      </w:r>
      <w:r w:rsidRPr="007D7794">
        <w:rPr>
          <w:rFonts w:ascii="Arial" w:hAnsi="Arial" w:cs="Arial"/>
        </w:rPr>
        <w:tab/>
        <w:t>Exit initiatives.</w:t>
      </w:r>
    </w:p>
    <w:p w14:paraId="556C74A0" w14:textId="77777777" w:rsidR="00D13597" w:rsidRPr="007D7794" w:rsidRDefault="00D13597" w:rsidP="00D13597">
      <w:pPr>
        <w:spacing w:line="276" w:lineRule="auto"/>
        <w:ind w:left="709" w:hanging="709"/>
        <w:jc w:val="both"/>
        <w:rPr>
          <w:rFonts w:ascii="Arial" w:hAnsi="Arial" w:cs="Arial"/>
        </w:rPr>
      </w:pPr>
      <w:r w:rsidRPr="007D7794">
        <w:rPr>
          <w:rFonts w:ascii="Arial" w:hAnsi="Arial" w:cs="Arial"/>
        </w:rPr>
        <w:t>10.1.5</w:t>
      </w:r>
      <w:r w:rsidRPr="007D7794">
        <w:rPr>
          <w:rFonts w:ascii="Arial" w:hAnsi="Arial" w:cs="Arial"/>
        </w:rPr>
        <w:tab/>
        <w:t>Changes in the registered status of indigents.</w:t>
      </w:r>
    </w:p>
    <w:p w14:paraId="3CC2F9EA" w14:textId="77777777" w:rsidR="00D13597" w:rsidRDefault="00D13597" w:rsidP="00D13597">
      <w:pPr>
        <w:spacing w:line="276" w:lineRule="auto"/>
        <w:ind w:left="709" w:hanging="709"/>
        <w:jc w:val="both"/>
        <w:rPr>
          <w:rFonts w:ascii="Arial" w:hAnsi="Arial" w:cs="Arial"/>
        </w:rPr>
      </w:pPr>
    </w:p>
    <w:p w14:paraId="1EFA4D0B" w14:textId="77777777" w:rsidR="00D13597" w:rsidRDefault="00D13597" w:rsidP="00D13597">
      <w:pPr>
        <w:spacing w:line="276" w:lineRule="auto"/>
        <w:ind w:left="709" w:hanging="709"/>
        <w:jc w:val="both"/>
        <w:rPr>
          <w:rFonts w:ascii="Arial" w:hAnsi="Arial" w:cs="Arial"/>
        </w:rPr>
      </w:pPr>
      <w:r>
        <w:rPr>
          <w:rFonts w:ascii="Arial" w:hAnsi="Arial" w:cs="Arial"/>
        </w:rPr>
        <w:t>11. INDIGENT STEERING COMMITTEE</w:t>
      </w:r>
    </w:p>
    <w:p w14:paraId="036A59F8" w14:textId="77777777" w:rsidR="00D13597" w:rsidRDefault="00D13597" w:rsidP="00D13597">
      <w:pPr>
        <w:spacing w:line="276" w:lineRule="auto"/>
        <w:ind w:left="709" w:hanging="709"/>
        <w:jc w:val="both"/>
        <w:rPr>
          <w:rFonts w:ascii="Arial" w:hAnsi="Arial" w:cs="Arial"/>
        </w:rPr>
      </w:pPr>
    </w:p>
    <w:p w14:paraId="220A30B3" w14:textId="62F8FC9D" w:rsidR="00D13597" w:rsidRDefault="00D13597" w:rsidP="00D13597">
      <w:pPr>
        <w:spacing w:line="276" w:lineRule="auto"/>
        <w:ind w:left="709" w:hanging="709"/>
        <w:jc w:val="both"/>
        <w:rPr>
          <w:rFonts w:ascii="Arial" w:hAnsi="Arial" w:cs="Arial"/>
        </w:rPr>
      </w:pPr>
      <w:r>
        <w:rPr>
          <w:rFonts w:ascii="Arial" w:hAnsi="Arial" w:cs="Arial"/>
        </w:rPr>
        <w:t xml:space="preserve">11.1 An indigent steering committee shall be established with the purpose of monitoring the indigent related activities. This shall </w:t>
      </w:r>
      <w:r w:rsidR="00F650CF">
        <w:rPr>
          <w:rFonts w:ascii="Arial" w:hAnsi="Arial" w:cs="Arial"/>
        </w:rPr>
        <w:t>include</w:t>
      </w:r>
      <w:r>
        <w:rPr>
          <w:rFonts w:ascii="Arial" w:hAnsi="Arial" w:cs="Arial"/>
        </w:rPr>
        <w:t xml:space="preserve"> and not limited to:</w:t>
      </w:r>
    </w:p>
    <w:p w14:paraId="7BFAFFF1" w14:textId="6AE40B63" w:rsidR="00D13597" w:rsidRDefault="00D13597" w:rsidP="00D13597">
      <w:pPr>
        <w:numPr>
          <w:ilvl w:val="0"/>
          <w:numId w:val="29"/>
        </w:numPr>
        <w:spacing w:line="276" w:lineRule="auto"/>
        <w:jc w:val="both"/>
        <w:rPr>
          <w:rFonts w:ascii="Arial" w:hAnsi="Arial" w:cs="Arial"/>
        </w:rPr>
      </w:pPr>
      <w:r>
        <w:rPr>
          <w:rFonts w:ascii="Arial" w:hAnsi="Arial" w:cs="Arial"/>
        </w:rPr>
        <w:t xml:space="preserve">Status of the register / and challenges affecting indigent </w:t>
      </w:r>
      <w:r w:rsidR="00F650CF">
        <w:rPr>
          <w:rFonts w:ascii="Arial" w:hAnsi="Arial" w:cs="Arial"/>
        </w:rPr>
        <w:t>register.</w:t>
      </w:r>
    </w:p>
    <w:p w14:paraId="6739B43D" w14:textId="122B7AE0" w:rsidR="00D13597" w:rsidRDefault="00D13597" w:rsidP="00D13597">
      <w:pPr>
        <w:numPr>
          <w:ilvl w:val="0"/>
          <w:numId w:val="29"/>
        </w:numPr>
        <w:spacing w:line="276" w:lineRule="auto"/>
        <w:jc w:val="both"/>
        <w:rPr>
          <w:rFonts w:ascii="Arial" w:hAnsi="Arial" w:cs="Arial"/>
        </w:rPr>
      </w:pPr>
      <w:r>
        <w:rPr>
          <w:rFonts w:ascii="Arial" w:hAnsi="Arial" w:cs="Arial"/>
        </w:rPr>
        <w:t xml:space="preserve">Expenditure for indigent </w:t>
      </w:r>
      <w:r w:rsidR="00F650CF">
        <w:rPr>
          <w:rFonts w:ascii="Arial" w:hAnsi="Arial" w:cs="Arial"/>
        </w:rPr>
        <w:t>subsidy.</w:t>
      </w:r>
    </w:p>
    <w:p w14:paraId="2BC47362" w14:textId="77777777" w:rsidR="00D13597" w:rsidRDefault="00D13597" w:rsidP="00D13597">
      <w:pPr>
        <w:numPr>
          <w:ilvl w:val="0"/>
          <w:numId w:val="29"/>
        </w:numPr>
        <w:spacing w:line="276" w:lineRule="auto"/>
        <w:jc w:val="both"/>
        <w:rPr>
          <w:rFonts w:ascii="Arial" w:hAnsi="Arial" w:cs="Arial"/>
        </w:rPr>
      </w:pPr>
      <w:r>
        <w:rPr>
          <w:rFonts w:ascii="Arial" w:hAnsi="Arial" w:cs="Arial"/>
        </w:rPr>
        <w:t>Budget for indigent subsidy.</w:t>
      </w:r>
    </w:p>
    <w:p w14:paraId="2A8B4DAB" w14:textId="77777777" w:rsidR="00D13597" w:rsidRDefault="00D13597" w:rsidP="00D13597">
      <w:pPr>
        <w:spacing w:line="276" w:lineRule="auto"/>
        <w:jc w:val="both"/>
        <w:rPr>
          <w:rFonts w:ascii="Arial" w:hAnsi="Arial" w:cs="Arial"/>
        </w:rPr>
      </w:pPr>
      <w:r>
        <w:rPr>
          <w:rFonts w:ascii="Arial" w:hAnsi="Arial" w:cs="Arial"/>
        </w:rPr>
        <w:t>11.2 The committee shall meet at least once a quarter.</w:t>
      </w:r>
    </w:p>
    <w:p w14:paraId="3D2F7582" w14:textId="77777777" w:rsidR="00D13597" w:rsidRDefault="00D13597" w:rsidP="00D13597">
      <w:pPr>
        <w:spacing w:line="276" w:lineRule="auto"/>
        <w:jc w:val="both"/>
        <w:rPr>
          <w:rFonts w:ascii="Arial" w:hAnsi="Arial" w:cs="Arial"/>
        </w:rPr>
      </w:pPr>
      <w:r>
        <w:rPr>
          <w:rFonts w:ascii="Arial" w:hAnsi="Arial" w:cs="Arial"/>
        </w:rPr>
        <w:t>11.3 The committee shall be composed of the following employees:</w:t>
      </w:r>
    </w:p>
    <w:p w14:paraId="117EED92" w14:textId="23C5B558" w:rsidR="00D13597" w:rsidRPr="004257CD" w:rsidRDefault="00092D71" w:rsidP="00D13597">
      <w:pPr>
        <w:numPr>
          <w:ilvl w:val="0"/>
          <w:numId w:val="30"/>
        </w:numPr>
        <w:spacing w:line="276" w:lineRule="auto"/>
        <w:jc w:val="both"/>
        <w:rPr>
          <w:rFonts w:ascii="Arial" w:hAnsi="Arial" w:cs="Arial"/>
        </w:rPr>
      </w:pPr>
      <w:r>
        <w:rPr>
          <w:rFonts w:ascii="Arial" w:hAnsi="Arial" w:cs="Arial"/>
        </w:rPr>
        <w:t>Budget and Treasury Departmental standing committee.</w:t>
      </w:r>
    </w:p>
    <w:p w14:paraId="4D6CA785" w14:textId="77777777" w:rsidR="00D13597" w:rsidRPr="00F5633A" w:rsidRDefault="00D13597" w:rsidP="00D13597">
      <w:pPr>
        <w:pStyle w:val="Heading1"/>
        <w:rPr>
          <w:b/>
          <w:bCs/>
          <w:sz w:val="22"/>
          <w:szCs w:val="22"/>
        </w:rPr>
      </w:pPr>
      <w:bookmarkStart w:id="103" w:name="_Toc233604195"/>
      <w:bookmarkStart w:id="104" w:name="_Toc189467843"/>
      <w:r w:rsidRPr="00F5633A">
        <w:rPr>
          <w:b/>
          <w:bCs/>
          <w:color w:val="auto"/>
          <w:sz w:val="22"/>
          <w:szCs w:val="22"/>
        </w:rPr>
        <w:t>12.</w:t>
      </w:r>
      <w:r w:rsidRPr="00F5633A">
        <w:rPr>
          <w:b/>
          <w:bCs/>
          <w:color w:val="auto"/>
          <w:sz w:val="22"/>
          <w:szCs w:val="22"/>
        </w:rPr>
        <w:tab/>
      </w:r>
      <w:bookmarkEnd w:id="103"/>
      <w:r w:rsidRPr="00F5633A">
        <w:rPr>
          <w:b/>
          <w:bCs/>
          <w:color w:val="auto"/>
          <w:sz w:val="22"/>
          <w:szCs w:val="22"/>
        </w:rPr>
        <w:t>CAPACITY BUILDING</w:t>
      </w:r>
      <w:bookmarkEnd w:id="104"/>
    </w:p>
    <w:p w14:paraId="5C637CF8" w14:textId="77777777" w:rsidR="00D13597" w:rsidRPr="007D7794" w:rsidRDefault="00D13597" w:rsidP="00D13597">
      <w:pPr>
        <w:autoSpaceDE w:val="0"/>
        <w:autoSpaceDN w:val="0"/>
        <w:adjustRightInd w:val="0"/>
        <w:jc w:val="both"/>
        <w:rPr>
          <w:rFonts w:ascii="Arial" w:hAnsi="Arial" w:cs="Arial"/>
          <w:b/>
        </w:rPr>
      </w:pPr>
    </w:p>
    <w:p w14:paraId="6FBE2642" w14:textId="77777777" w:rsidR="00D13597" w:rsidRPr="007D7794" w:rsidRDefault="00D13597" w:rsidP="00D13597">
      <w:pPr>
        <w:spacing w:line="276" w:lineRule="auto"/>
        <w:ind w:left="709" w:hanging="709"/>
        <w:jc w:val="both"/>
        <w:rPr>
          <w:rFonts w:ascii="Arial" w:hAnsi="Arial" w:cs="Arial"/>
        </w:rPr>
      </w:pPr>
      <w:r>
        <w:rPr>
          <w:rFonts w:ascii="Arial" w:hAnsi="Arial" w:cs="Arial"/>
        </w:rPr>
        <w:t>12</w:t>
      </w:r>
      <w:r w:rsidRPr="007D7794">
        <w:rPr>
          <w:rFonts w:ascii="Arial" w:hAnsi="Arial" w:cs="Arial"/>
        </w:rPr>
        <w:t>.1</w:t>
      </w:r>
      <w:r w:rsidRPr="007D7794">
        <w:rPr>
          <w:rFonts w:ascii="Arial" w:hAnsi="Arial" w:cs="Arial"/>
        </w:rPr>
        <w:tab/>
        <w:t>The municipality must ensure that all officials and councillors are appropriately capacitated in Free Basic Services in terms of the following key areas:</w:t>
      </w:r>
    </w:p>
    <w:p w14:paraId="78B255AF" w14:textId="77777777" w:rsidR="00E1346B" w:rsidRDefault="00E1346B" w:rsidP="00210E90">
      <w:pPr>
        <w:rPr>
          <w:b/>
          <w:bCs/>
          <w:noProof/>
        </w:rPr>
      </w:pPr>
    </w:p>
    <w:p w14:paraId="1EC382CA" w14:textId="77777777" w:rsidR="00E1346B" w:rsidRDefault="00E1346B" w:rsidP="00210E90">
      <w:pPr>
        <w:rPr>
          <w:b/>
          <w:bCs/>
          <w:noProof/>
        </w:rPr>
      </w:pPr>
    </w:p>
    <w:p w14:paraId="59091D17" w14:textId="77777777" w:rsidR="00E1346B" w:rsidRDefault="00E1346B" w:rsidP="00210E90">
      <w:pPr>
        <w:rPr>
          <w:b/>
          <w:bCs/>
          <w:noProof/>
        </w:rPr>
      </w:pPr>
    </w:p>
    <w:p w14:paraId="228D9D2E" w14:textId="77777777" w:rsidR="00E1346B" w:rsidRDefault="00E1346B" w:rsidP="00210E90">
      <w:pPr>
        <w:rPr>
          <w:b/>
          <w:bCs/>
          <w:noProof/>
        </w:rPr>
      </w:pPr>
    </w:p>
    <w:p w14:paraId="2EA71466" w14:textId="77777777" w:rsidR="00E1346B" w:rsidRDefault="00E1346B" w:rsidP="00210E90">
      <w:pPr>
        <w:rPr>
          <w:b/>
          <w:bCs/>
          <w:noProof/>
        </w:rPr>
      </w:pPr>
    </w:p>
    <w:p w14:paraId="068EC614" w14:textId="77777777" w:rsidR="00E1346B" w:rsidRDefault="00E1346B" w:rsidP="00210E90">
      <w:pPr>
        <w:rPr>
          <w:b/>
          <w:bCs/>
          <w:noProof/>
        </w:rPr>
      </w:pPr>
    </w:p>
    <w:p w14:paraId="0A4BC4D3" w14:textId="77777777" w:rsidR="00E1346B" w:rsidRDefault="00E1346B" w:rsidP="00210E90">
      <w:pPr>
        <w:rPr>
          <w:b/>
          <w:bCs/>
          <w:noProof/>
        </w:rPr>
      </w:pPr>
    </w:p>
    <w:p w14:paraId="4DBC865A" w14:textId="77777777" w:rsidR="00E1346B" w:rsidRDefault="00E1346B" w:rsidP="00210E90">
      <w:pPr>
        <w:rPr>
          <w:b/>
          <w:bCs/>
          <w:noProof/>
        </w:rPr>
      </w:pPr>
    </w:p>
    <w:p w14:paraId="0F6C81CE" w14:textId="77777777" w:rsidR="00E1346B" w:rsidRDefault="00E1346B" w:rsidP="00210E90">
      <w:pPr>
        <w:rPr>
          <w:b/>
          <w:bCs/>
          <w:noProof/>
        </w:rPr>
      </w:pPr>
    </w:p>
    <w:p w14:paraId="69DE8C86" w14:textId="77777777" w:rsidR="00E1346B" w:rsidRDefault="00E1346B" w:rsidP="00210E90">
      <w:pPr>
        <w:rPr>
          <w:b/>
          <w:bCs/>
          <w:noProof/>
        </w:rPr>
      </w:pPr>
    </w:p>
    <w:p w14:paraId="3CA5496B" w14:textId="77777777" w:rsidR="00E1346B" w:rsidRDefault="00E1346B" w:rsidP="00210E90">
      <w:pPr>
        <w:rPr>
          <w:b/>
          <w:bCs/>
          <w:noProof/>
        </w:rPr>
      </w:pPr>
    </w:p>
    <w:p w14:paraId="57709EB9" w14:textId="77777777" w:rsidR="00E1346B" w:rsidRDefault="00E1346B" w:rsidP="00210E90">
      <w:pPr>
        <w:rPr>
          <w:b/>
          <w:bCs/>
          <w:noProof/>
        </w:rPr>
      </w:pPr>
    </w:p>
    <w:p w14:paraId="2DC9C65C" w14:textId="77777777" w:rsidR="00E1346B" w:rsidRDefault="00E1346B" w:rsidP="00210E90">
      <w:pPr>
        <w:rPr>
          <w:b/>
          <w:bCs/>
          <w:noProof/>
        </w:rPr>
      </w:pPr>
    </w:p>
    <w:p w14:paraId="09772CB6" w14:textId="77777777" w:rsidR="00E1346B" w:rsidRDefault="00E1346B" w:rsidP="00210E90">
      <w:pPr>
        <w:rPr>
          <w:b/>
          <w:bCs/>
          <w:noProof/>
        </w:rPr>
      </w:pPr>
    </w:p>
    <w:p w14:paraId="2395F1F2" w14:textId="77777777" w:rsidR="00E1346B" w:rsidRDefault="00E1346B" w:rsidP="00210E90">
      <w:pPr>
        <w:rPr>
          <w:b/>
          <w:bCs/>
          <w:noProof/>
        </w:rPr>
      </w:pPr>
    </w:p>
    <w:p w14:paraId="11AD0F45" w14:textId="77777777" w:rsidR="00D13597" w:rsidRDefault="00D13597" w:rsidP="00210E90">
      <w:pPr>
        <w:rPr>
          <w:b/>
          <w:bCs/>
          <w:noProof/>
        </w:rPr>
      </w:pPr>
    </w:p>
    <w:p w14:paraId="33D63055" w14:textId="77777777" w:rsidR="00D13597" w:rsidRDefault="00D13597" w:rsidP="00210E90">
      <w:pPr>
        <w:rPr>
          <w:b/>
          <w:bCs/>
          <w:noProof/>
        </w:rPr>
      </w:pPr>
    </w:p>
    <w:p w14:paraId="6411757D" w14:textId="77777777" w:rsidR="00D13597" w:rsidRDefault="00D13597" w:rsidP="00210E90">
      <w:pPr>
        <w:rPr>
          <w:b/>
          <w:bCs/>
          <w:noProof/>
        </w:rPr>
      </w:pPr>
    </w:p>
    <w:p w14:paraId="29813C99" w14:textId="77777777" w:rsidR="00D07BCD" w:rsidRPr="007D7794" w:rsidRDefault="00D07BCD" w:rsidP="00D07BCD">
      <w:pPr>
        <w:numPr>
          <w:ilvl w:val="0"/>
          <w:numId w:val="31"/>
        </w:numPr>
        <w:spacing w:line="276" w:lineRule="auto"/>
        <w:jc w:val="both"/>
        <w:rPr>
          <w:rFonts w:ascii="Arial" w:hAnsi="Arial" w:cs="Arial"/>
        </w:rPr>
      </w:pPr>
      <w:r w:rsidRPr="007D7794">
        <w:rPr>
          <w:rFonts w:ascii="Arial" w:hAnsi="Arial" w:cs="Arial"/>
        </w:rPr>
        <w:t>Database management</w:t>
      </w:r>
    </w:p>
    <w:p w14:paraId="5DFE82DC" w14:textId="77777777" w:rsidR="00D07BCD" w:rsidRPr="007D7794" w:rsidRDefault="00D07BCD" w:rsidP="00D07BCD">
      <w:pPr>
        <w:numPr>
          <w:ilvl w:val="0"/>
          <w:numId w:val="31"/>
        </w:numPr>
        <w:spacing w:line="276" w:lineRule="auto"/>
        <w:jc w:val="both"/>
        <w:rPr>
          <w:rFonts w:ascii="Arial" w:hAnsi="Arial" w:cs="Arial"/>
        </w:rPr>
      </w:pPr>
      <w:r w:rsidRPr="007D7794">
        <w:rPr>
          <w:rFonts w:ascii="Arial" w:hAnsi="Arial" w:cs="Arial"/>
        </w:rPr>
        <w:t>Demand and revenue management</w:t>
      </w:r>
    </w:p>
    <w:p w14:paraId="07EF247E" w14:textId="77777777" w:rsidR="00D07BCD" w:rsidRDefault="00D07BCD" w:rsidP="00D07BCD">
      <w:pPr>
        <w:numPr>
          <w:ilvl w:val="0"/>
          <w:numId w:val="31"/>
        </w:numPr>
        <w:spacing w:line="276" w:lineRule="auto"/>
        <w:jc w:val="both"/>
        <w:rPr>
          <w:rFonts w:ascii="Arial" w:hAnsi="Arial" w:cs="Arial"/>
        </w:rPr>
      </w:pPr>
      <w:r w:rsidRPr="007D7794">
        <w:rPr>
          <w:rFonts w:ascii="Arial" w:hAnsi="Arial" w:cs="Arial"/>
        </w:rPr>
        <w:t>Policy and by-law implementation</w:t>
      </w:r>
    </w:p>
    <w:p w14:paraId="7C579ED5" w14:textId="77777777" w:rsidR="00D07BCD" w:rsidRDefault="00D07BCD" w:rsidP="00D07BCD">
      <w:pPr>
        <w:spacing w:line="276" w:lineRule="auto"/>
        <w:jc w:val="both"/>
        <w:rPr>
          <w:rFonts w:ascii="Arial" w:hAnsi="Arial" w:cs="Arial"/>
        </w:rPr>
      </w:pPr>
    </w:p>
    <w:p w14:paraId="48753FE6" w14:textId="77777777" w:rsidR="00D07BCD" w:rsidRDefault="00D07BCD" w:rsidP="00D07BCD">
      <w:pPr>
        <w:spacing w:line="276" w:lineRule="auto"/>
        <w:jc w:val="both"/>
        <w:rPr>
          <w:rFonts w:ascii="Arial" w:hAnsi="Arial" w:cs="Arial"/>
        </w:rPr>
      </w:pPr>
      <w:r>
        <w:rPr>
          <w:rFonts w:ascii="Arial" w:hAnsi="Arial" w:cs="Arial"/>
        </w:rPr>
        <w:t>13. REQUIRED DOCUMENTS FOR INDIGENT APPLICATION</w:t>
      </w:r>
    </w:p>
    <w:p w14:paraId="55213165" w14:textId="77777777" w:rsidR="00D07BCD" w:rsidRDefault="00D07BCD" w:rsidP="00D07BCD">
      <w:pPr>
        <w:spacing w:line="276" w:lineRule="auto"/>
        <w:jc w:val="both"/>
        <w:rPr>
          <w:rFonts w:ascii="Arial" w:hAnsi="Arial" w:cs="Arial"/>
        </w:rPr>
      </w:pPr>
    </w:p>
    <w:p w14:paraId="7570DD89" w14:textId="77777777" w:rsidR="00D07BCD" w:rsidRPr="003F6C27" w:rsidRDefault="00D07BCD" w:rsidP="00D07BCD">
      <w:pPr>
        <w:spacing w:line="276" w:lineRule="auto"/>
        <w:jc w:val="both"/>
        <w:rPr>
          <w:rFonts w:ascii="Arial" w:hAnsi="Arial" w:cs="Arial"/>
          <w:b/>
        </w:rPr>
      </w:pPr>
      <w:r w:rsidRPr="003F6C27">
        <w:rPr>
          <w:rFonts w:ascii="Arial" w:hAnsi="Arial" w:cs="Arial"/>
          <w:b/>
        </w:rPr>
        <w:t>OWNER ALIVE AND LIVING IN PROPERTY</w:t>
      </w:r>
    </w:p>
    <w:p w14:paraId="05EFB58D" w14:textId="77777777" w:rsidR="00D07BCD" w:rsidRDefault="00D07BCD" w:rsidP="00D07BCD">
      <w:pPr>
        <w:spacing w:line="276" w:lineRule="auto"/>
        <w:jc w:val="both"/>
        <w:rPr>
          <w:rFonts w:ascii="Arial" w:hAnsi="Arial" w:cs="Arial"/>
        </w:rPr>
      </w:pPr>
    </w:p>
    <w:p w14:paraId="5814A189" w14:textId="77777777" w:rsidR="00D07BCD" w:rsidRDefault="00D07BCD" w:rsidP="00D07BCD">
      <w:pPr>
        <w:spacing w:line="276" w:lineRule="auto"/>
        <w:jc w:val="both"/>
        <w:rPr>
          <w:rFonts w:ascii="Arial" w:hAnsi="Arial" w:cs="Arial"/>
        </w:rPr>
      </w:pPr>
      <w:r>
        <w:rPr>
          <w:rFonts w:ascii="Arial" w:hAnsi="Arial" w:cs="Arial"/>
        </w:rPr>
        <w:t>REQUIRED DOCUMENTS:</w:t>
      </w:r>
    </w:p>
    <w:p w14:paraId="2A85F144" w14:textId="72CAC795" w:rsidR="00D07BCD" w:rsidRDefault="00D07BCD" w:rsidP="00D07BCD">
      <w:pPr>
        <w:numPr>
          <w:ilvl w:val="0"/>
          <w:numId w:val="32"/>
        </w:numPr>
        <w:spacing w:line="276" w:lineRule="auto"/>
        <w:jc w:val="both"/>
        <w:rPr>
          <w:rFonts w:ascii="Arial" w:hAnsi="Arial" w:cs="Arial"/>
        </w:rPr>
      </w:pPr>
      <w:r>
        <w:rPr>
          <w:rFonts w:ascii="Arial" w:hAnsi="Arial" w:cs="Arial"/>
        </w:rPr>
        <w:t>ID</w:t>
      </w:r>
      <w:r w:rsidR="00092D71">
        <w:rPr>
          <w:rFonts w:ascii="Arial" w:hAnsi="Arial" w:cs="Arial"/>
        </w:rPr>
        <w:t xml:space="preserve"> </w:t>
      </w:r>
      <w:r>
        <w:rPr>
          <w:rFonts w:ascii="Arial" w:hAnsi="Arial" w:cs="Arial"/>
        </w:rPr>
        <w:t>(certified)</w:t>
      </w:r>
    </w:p>
    <w:p w14:paraId="6F859824" w14:textId="77777777" w:rsidR="00D07BCD" w:rsidRDefault="00D07BCD" w:rsidP="00D07BCD">
      <w:pPr>
        <w:numPr>
          <w:ilvl w:val="0"/>
          <w:numId w:val="32"/>
        </w:numPr>
        <w:spacing w:line="276" w:lineRule="auto"/>
        <w:jc w:val="both"/>
        <w:rPr>
          <w:rFonts w:ascii="Arial" w:hAnsi="Arial" w:cs="Arial"/>
        </w:rPr>
      </w:pPr>
      <w:r>
        <w:rPr>
          <w:rFonts w:ascii="Arial" w:hAnsi="Arial" w:cs="Arial"/>
        </w:rPr>
        <w:t>Proof of income of all occupants (including SASSA; school report, payslip or letter from employer)</w:t>
      </w:r>
    </w:p>
    <w:p w14:paraId="732A8021" w14:textId="77777777" w:rsidR="00D07BCD" w:rsidRDefault="00D07BCD" w:rsidP="00D07BCD">
      <w:pPr>
        <w:spacing w:line="276" w:lineRule="auto"/>
        <w:jc w:val="both"/>
        <w:rPr>
          <w:rFonts w:ascii="Arial" w:hAnsi="Arial" w:cs="Arial"/>
        </w:rPr>
      </w:pPr>
    </w:p>
    <w:p w14:paraId="40827749" w14:textId="77777777" w:rsidR="00D07BCD" w:rsidRDefault="00D07BCD" w:rsidP="00D07BCD">
      <w:pPr>
        <w:spacing w:line="276" w:lineRule="auto"/>
        <w:jc w:val="both"/>
        <w:rPr>
          <w:rFonts w:ascii="Arial" w:hAnsi="Arial" w:cs="Arial"/>
          <w:b/>
        </w:rPr>
      </w:pPr>
      <w:r w:rsidRPr="003F6C27">
        <w:rPr>
          <w:rFonts w:ascii="Arial" w:hAnsi="Arial" w:cs="Arial"/>
          <w:b/>
        </w:rPr>
        <w:t>OWNER DECEASED</w:t>
      </w:r>
    </w:p>
    <w:p w14:paraId="68270AC0" w14:textId="77777777" w:rsidR="00D07BCD" w:rsidRDefault="00D07BCD" w:rsidP="00D07BCD">
      <w:pPr>
        <w:spacing w:line="276" w:lineRule="auto"/>
        <w:jc w:val="both"/>
        <w:rPr>
          <w:rFonts w:ascii="Arial" w:hAnsi="Arial" w:cs="Arial"/>
        </w:rPr>
      </w:pPr>
    </w:p>
    <w:p w14:paraId="3CD462C8" w14:textId="77777777" w:rsidR="00D07BCD" w:rsidRDefault="00D07BCD" w:rsidP="00D07BCD">
      <w:pPr>
        <w:spacing w:line="276" w:lineRule="auto"/>
        <w:jc w:val="both"/>
        <w:rPr>
          <w:rFonts w:ascii="Arial" w:hAnsi="Arial" w:cs="Arial"/>
        </w:rPr>
      </w:pPr>
      <w:r>
        <w:rPr>
          <w:rFonts w:ascii="Arial" w:hAnsi="Arial" w:cs="Arial"/>
        </w:rPr>
        <w:t>REQUIRED DOCUMENTS:</w:t>
      </w:r>
    </w:p>
    <w:p w14:paraId="3ADE763D" w14:textId="77777777" w:rsidR="00D07BCD" w:rsidRDefault="00D07BCD" w:rsidP="00D07BCD">
      <w:pPr>
        <w:numPr>
          <w:ilvl w:val="0"/>
          <w:numId w:val="33"/>
        </w:numPr>
        <w:spacing w:line="276" w:lineRule="auto"/>
        <w:jc w:val="both"/>
        <w:rPr>
          <w:rFonts w:ascii="Arial" w:hAnsi="Arial" w:cs="Arial"/>
        </w:rPr>
      </w:pPr>
      <w:r>
        <w:rPr>
          <w:rFonts w:ascii="Arial" w:hAnsi="Arial" w:cs="Arial"/>
        </w:rPr>
        <w:t>Death certificate and ID of deceased (all certified)</w:t>
      </w:r>
    </w:p>
    <w:p w14:paraId="036AC500" w14:textId="77777777" w:rsidR="00D07BCD" w:rsidRDefault="00D07BCD" w:rsidP="00D07BCD">
      <w:pPr>
        <w:numPr>
          <w:ilvl w:val="0"/>
          <w:numId w:val="33"/>
        </w:numPr>
        <w:spacing w:line="276" w:lineRule="auto"/>
        <w:jc w:val="both"/>
        <w:rPr>
          <w:rFonts w:ascii="Arial" w:hAnsi="Arial" w:cs="Arial"/>
        </w:rPr>
      </w:pPr>
      <w:r>
        <w:rPr>
          <w:rFonts w:ascii="Arial" w:hAnsi="Arial" w:cs="Arial"/>
        </w:rPr>
        <w:t>Letter of authority, confirmation from social development</w:t>
      </w:r>
    </w:p>
    <w:p w14:paraId="32144560" w14:textId="77777777" w:rsidR="00D07BCD" w:rsidRDefault="00D07BCD" w:rsidP="00D07BCD">
      <w:pPr>
        <w:numPr>
          <w:ilvl w:val="0"/>
          <w:numId w:val="33"/>
        </w:numPr>
        <w:spacing w:line="276" w:lineRule="auto"/>
        <w:jc w:val="both"/>
        <w:rPr>
          <w:rFonts w:ascii="Arial" w:hAnsi="Arial" w:cs="Arial"/>
        </w:rPr>
      </w:pPr>
      <w:r>
        <w:rPr>
          <w:rFonts w:ascii="Arial" w:hAnsi="Arial" w:cs="Arial"/>
        </w:rPr>
        <w:t>ID copies of occupants (certified)</w:t>
      </w:r>
    </w:p>
    <w:p w14:paraId="4EB64C71" w14:textId="77777777" w:rsidR="00D07BCD" w:rsidRDefault="00D07BCD" w:rsidP="00D07BCD">
      <w:pPr>
        <w:numPr>
          <w:ilvl w:val="0"/>
          <w:numId w:val="33"/>
        </w:numPr>
        <w:spacing w:line="276" w:lineRule="auto"/>
        <w:jc w:val="both"/>
        <w:rPr>
          <w:rFonts w:ascii="Arial" w:hAnsi="Arial" w:cs="Arial"/>
        </w:rPr>
      </w:pPr>
      <w:r>
        <w:rPr>
          <w:rFonts w:ascii="Arial" w:hAnsi="Arial" w:cs="Arial"/>
        </w:rPr>
        <w:t>Proof of income of all occupants (including SASSA; school report, payslip or letter from employer)</w:t>
      </w:r>
    </w:p>
    <w:p w14:paraId="429F595A" w14:textId="77777777" w:rsidR="00D07BCD" w:rsidRDefault="00D07BCD" w:rsidP="00D07BCD">
      <w:pPr>
        <w:spacing w:line="276" w:lineRule="auto"/>
        <w:jc w:val="both"/>
        <w:rPr>
          <w:rFonts w:ascii="Arial" w:hAnsi="Arial" w:cs="Arial"/>
        </w:rPr>
      </w:pPr>
    </w:p>
    <w:p w14:paraId="7633A46A" w14:textId="77777777" w:rsidR="00D07BCD" w:rsidRPr="003F6C27" w:rsidRDefault="00D07BCD" w:rsidP="00D07BCD">
      <w:pPr>
        <w:rPr>
          <w:rFonts w:ascii="Arial" w:hAnsi="Arial" w:cs="Arial"/>
          <w:b/>
        </w:rPr>
      </w:pPr>
      <w:r w:rsidRPr="003F6C27">
        <w:rPr>
          <w:rFonts w:ascii="Arial" w:hAnsi="Arial" w:cs="Arial"/>
          <w:b/>
        </w:rPr>
        <w:t>CHILDHEADED HOUSEHOLDS</w:t>
      </w:r>
      <w:r w:rsidRPr="003F6C27">
        <w:rPr>
          <w:rFonts w:ascii="Arial" w:hAnsi="Arial" w:cs="Arial"/>
          <w:b/>
        </w:rPr>
        <w:tab/>
      </w:r>
      <w:r w:rsidRPr="003F6C27">
        <w:rPr>
          <w:rFonts w:ascii="Arial" w:hAnsi="Arial" w:cs="Arial"/>
          <w:b/>
        </w:rPr>
        <w:tab/>
      </w:r>
      <w:r w:rsidRPr="003F6C27">
        <w:rPr>
          <w:rFonts w:ascii="Arial" w:hAnsi="Arial" w:cs="Arial"/>
          <w:b/>
        </w:rPr>
        <w:tab/>
      </w:r>
      <w:r w:rsidRPr="003F6C27">
        <w:rPr>
          <w:rFonts w:ascii="Arial" w:hAnsi="Arial" w:cs="Arial"/>
          <w:b/>
        </w:rPr>
        <w:tab/>
      </w:r>
      <w:r w:rsidRPr="003F6C27">
        <w:rPr>
          <w:rFonts w:ascii="Arial" w:hAnsi="Arial" w:cs="Arial"/>
          <w:b/>
        </w:rPr>
        <w:tab/>
      </w:r>
      <w:r w:rsidRPr="003F6C27">
        <w:rPr>
          <w:rFonts w:ascii="Arial" w:hAnsi="Arial" w:cs="Arial"/>
          <w:b/>
        </w:rPr>
        <w:tab/>
      </w:r>
    </w:p>
    <w:p w14:paraId="363764BA" w14:textId="77777777" w:rsidR="00D07BCD" w:rsidRPr="003F6C27" w:rsidRDefault="00D07BCD" w:rsidP="00D07BCD">
      <w:pPr>
        <w:rPr>
          <w:rFonts w:ascii="Arial" w:hAnsi="Arial" w:cs="Arial"/>
        </w:rPr>
      </w:pPr>
    </w:p>
    <w:p w14:paraId="062014E8" w14:textId="77777777" w:rsidR="00D07BCD" w:rsidRPr="003F6C27" w:rsidRDefault="00D07BCD" w:rsidP="00D07BCD">
      <w:pPr>
        <w:rPr>
          <w:rFonts w:ascii="Arial" w:hAnsi="Arial" w:cs="Arial"/>
          <w:u w:val="single"/>
        </w:rPr>
      </w:pPr>
      <w:r w:rsidRPr="003F6C27">
        <w:rPr>
          <w:rFonts w:ascii="Arial" w:hAnsi="Arial" w:cs="Arial"/>
          <w:u w:val="single"/>
        </w:rPr>
        <w:t xml:space="preserve">REQUIRED DOCUMENT </w:t>
      </w:r>
    </w:p>
    <w:p w14:paraId="17CEB9E3" w14:textId="77777777" w:rsidR="00D07BCD" w:rsidRPr="003F6C27" w:rsidRDefault="00D07BCD" w:rsidP="00D07BCD">
      <w:pPr>
        <w:numPr>
          <w:ilvl w:val="0"/>
          <w:numId w:val="34"/>
        </w:numPr>
        <w:rPr>
          <w:rFonts w:ascii="Arial" w:hAnsi="Arial" w:cs="Arial"/>
        </w:rPr>
      </w:pPr>
      <w:r w:rsidRPr="003F6C27">
        <w:rPr>
          <w:rFonts w:ascii="Arial" w:hAnsi="Arial" w:cs="Arial"/>
        </w:rPr>
        <w:t>Death Certificate and ID Copy of the deceased</w:t>
      </w:r>
    </w:p>
    <w:p w14:paraId="70BDF661" w14:textId="77777777" w:rsidR="00D07BCD" w:rsidRPr="003F6C27" w:rsidRDefault="00D07BCD" w:rsidP="00D07BCD">
      <w:pPr>
        <w:numPr>
          <w:ilvl w:val="0"/>
          <w:numId w:val="34"/>
        </w:numPr>
        <w:rPr>
          <w:rFonts w:ascii="Arial" w:hAnsi="Arial" w:cs="Arial"/>
        </w:rPr>
      </w:pPr>
      <w:r w:rsidRPr="003F6C27">
        <w:rPr>
          <w:rFonts w:ascii="Arial" w:hAnsi="Arial" w:cs="Arial"/>
        </w:rPr>
        <w:t>Letter of authority</w:t>
      </w:r>
    </w:p>
    <w:p w14:paraId="42A1DAED" w14:textId="77777777" w:rsidR="00D07BCD" w:rsidRPr="003F6C27" w:rsidRDefault="00D07BCD" w:rsidP="00D07BCD">
      <w:pPr>
        <w:numPr>
          <w:ilvl w:val="0"/>
          <w:numId w:val="34"/>
        </w:numPr>
        <w:rPr>
          <w:rFonts w:ascii="Arial" w:hAnsi="Arial" w:cs="Arial"/>
        </w:rPr>
      </w:pPr>
      <w:r w:rsidRPr="003F6C27">
        <w:rPr>
          <w:rFonts w:ascii="Arial" w:hAnsi="Arial" w:cs="Arial"/>
        </w:rPr>
        <w:t>ID Copies of all occupiers</w:t>
      </w:r>
    </w:p>
    <w:p w14:paraId="5658A152" w14:textId="77777777" w:rsidR="00D07BCD" w:rsidRPr="003F6C27" w:rsidRDefault="00D07BCD" w:rsidP="00D07BCD">
      <w:pPr>
        <w:numPr>
          <w:ilvl w:val="0"/>
          <w:numId w:val="34"/>
        </w:numPr>
        <w:rPr>
          <w:rFonts w:ascii="Arial" w:hAnsi="Arial" w:cs="Arial"/>
        </w:rPr>
      </w:pPr>
      <w:r w:rsidRPr="003F6C27">
        <w:rPr>
          <w:rFonts w:ascii="Arial" w:hAnsi="Arial" w:cs="Arial"/>
        </w:rPr>
        <w:t>Proof of income of all occupiers (SASSA, affidavit, school</w:t>
      </w:r>
    </w:p>
    <w:p w14:paraId="21319DDC" w14:textId="77777777" w:rsidR="00D07BCD" w:rsidRPr="003F6C27" w:rsidRDefault="00D07BCD" w:rsidP="00D07BCD">
      <w:pPr>
        <w:numPr>
          <w:ilvl w:val="0"/>
          <w:numId w:val="34"/>
        </w:numPr>
        <w:rPr>
          <w:rFonts w:ascii="Arial" w:hAnsi="Arial" w:cs="Arial"/>
        </w:rPr>
      </w:pPr>
      <w:r w:rsidRPr="003F6C27">
        <w:rPr>
          <w:rFonts w:ascii="Arial" w:hAnsi="Arial" w:cs="Arial"/>
        </w:rPr>
        <w:t>report, payslip, letter from employer)</w:t>
      </w:r>
    </w:p>
    <w:p w14:paraId="6866E887" w14:textId="77777777" w:rsidR="00D13597" w:rsidRDefault="00D13597" w:rsidP="00210E90">
      <w:pPr>
        <w:rPr>
          <w:b/>
          <w:bCs/>
          <w:noProof/>
        </w:rPr>
      </w:pPr>
    </w:p>
    <w:p w14:paraId="6D864A7F" w14:textId="77777777" w:rsidR="00D13597" w:rsidRDefault="00D13597" w:rsidP="00210E90">
      <w:pPr>
        <w:rPr>
          <w:b/>
          <w:bCs/>
          <w:noProof/>
        </w:rPr>
      </w:pPr>
    </w:p>
    <w:p w14:paraId="1057F96C" w14:textId="77777777" w:rsidR="00D13597" w:rsidRDefault="00D13597" w:rsidP="00210E90">
      <w:pPr>
        <w:rPr>
          <w:b/>
          <w:bCs/>
          <w:noProof/>
        </w:rPr>
      </w:pPr>
    </w:p>
    <w:p w14:paraId="4D39515E" w14:textId="77777777" w:rsidR="00D13597" w:rsidRDefault="00D13597" w:rsidP="00210E90">
      <w:pPr>
        <w:rPr>
          <w:b/>
          <w:bCs/>
          <w:noProof/>
        </w:rPr>
      </w:pPr>
    </w:p>
    <w:p w14:paraId="54269462" w14:textId="77777777" w:rsidR="00D13597" w:rsidRDefault="00D13597" w:rsidP="00210E90">
      <w:pPr>
        <w:rPr>
          <w:b/>
          <w:bCs/>
          <w:noProof/>
        </w:rPr>
      </w:pPr>
    </w:p>
    <w:p w14:paraId="0797B079" w14:textId="77777777" w:rsidR="00D13597" w:rsidRDefault="00D13597" w:rsidP="00210E90">
      <w:pPr>
        <w:rPr>
          <w:b/>
          <w:bCs/>
          <w:noProof/>
        </w:rPr>
      </w:pPr>
    </w:p>
    <w:p w14:paraId="4A5CF77D" w14:textId="77777777" w:rsidR="00D13597" w:rsidRDefault="00D13597" w:rsidP="00210E90">
      <w:pPr>
        <w:rPr>
          <w:b/>
          <w:bCs/>
          <w:noProof/>
        </w:rPr>
      </w:pPr>
    </w:p>
    <w:p w14:paraId="760901C5" w14:textId="77777777" w:rsidR="00D13597" w:rsidRDefault="00D13597" w:rsidP="00210E90">
      <w:pPr>
        <w:rPr>
          <w:b/>
          <w:bCs/>
          <w:noProof/>
        </w:rPr>
      </w:pPr>
    </w:p>
    <w:p w14:paraId="59CAC117" w14:textId="77777777" w:rsidR="00D13597" w:rsidRDefault="00D13597" w:rsidP="00210E90">
      <w:pPr>
        <w:rPr>
          <w:b/>
          <w:bCs/>
          <w:noProof/>
        </w:rPr>
      </w:pPr>
    </w:p>
    <w:p w14:paraId="0C8BC29B" w14:textId="77777777" w:rsidR="00D13597" w:rsidRDefault="00D13597" w:rsidP="00210E90">
      <w:pPr>
        <w:rPr>
          <w:b/>
          <w:bCs/>
          <w:noProof/>
        </w:rPr>
      </w:pPr>
    </w:p>
    <w:p w14:paraId="1172862C" w14:textId="77777777" w:rsidR="00D13597" w:rsidRDefault="00D13597" w:rsidP="00210E90">
      <w:pPr>
        <w:rPr>
          <w:b/>
          <w:bCs/>
          <w:noProof/>
        </w:rPr>
      </w:pPr>
    </w:p>
    <w:p w14:paraId="0652EA1B" w14:textId="77777777" w:rsidR="00D13597" w:rsidRDefault="00D13597" w:rsidP="00210E90">
      <w:pPr>
        <w:rPr>
          <w:b/>
          <w:bCs/>
          <w:noProof/>
        </w:rPr>
      </w:pPr>
    </w:p>
    <w:p w14:paraId="30CA5A89" w14:textId="77777777" w:rsidR="00D13597" w:rsidRDefault="00D13597" w:rsidP="00210E90">
      <w:pPr>
        <w:rPr>
          <w:b/>
          <w:bCs/>
          <w:noProof/>
        </w:rPr>
      </w:pPr>
    </w:p>
    <w:p w14:paraId="44AF5153" w14:textId="77777777" w:rsidR="00D13597" w:rsidRDefault="00D13597" w:rsidP="00210E90">
      <w:pPr>
        <w:rPr>
          <w:b/>
          <w:bCs/>
          <w:noProof/>
        </w:rPr>
      </w:pPr>
    </w:p>
    <w:p w14:paraId="018EEA39" w14:textId="77777777" w:rsidR="00D13597" w:rsidRDefault="00D13597" w:rsidP="00210E90">
      <w:pPr>
        <w:rPr>
          <w:b/>
          <w:bCs/>
          <w:noProof/>
        </w:rPr>
      </w:pPr>
    </w:p>
    <w:p w14:paraId="0465D32E" w14:textId="77777777" w:rsidR="00092D71" w:rsidRDefault="00092D71" w:rsidP="009218E9">
      <w:pPr>
        <w:rPr>
          <w:rFonts w:ascii="Arial" w:hAnsi="Arial" w:cs="Arial"/>
          <w:b/>
        </w:rPr>
      </w:pPr>
    </w:p>
    <w:p w14:paraId="6A1F67B7" w14:textId="77777777" w:rsidR="00092D71" w:rsidRDefault="00092D71" w:rsidP="009218E9">
      <w:pPr>
        <w:rPr>
          <w:rFonts w:ascii="Arial" w:hAnsi="Arial" w:cs="Arial"/>
          <w:b/>
        </w:rPr>
      </w:pPr>
    </w:p>
    <w:p w14:paraId="4F800A57" w14:textId="516350CB" w:rsidR="009218E9" w:rsidRPr="003F6C27" w:rsidRDefault="009218E9" w:rsidP="009218E9">
      <w:pPr>
        <w:rPr>
          <w:b/>
        </w:rPr>
      </w:pPr>
      <w:r w:rsidRPr="003F6C27">
        <w:rPr>
          <w:rFonts w:ascii="Arial" w:hAnsi="Arial" w:cs="Arial"/>
          <w:b/>
        </w:rPr>
        <w:t>ANY OTHER SITUATIONS</w:t>
      </w:r>
      <w:r w:rsidRPr="003F6C27">
        <w:rPr>
          <w:b/>
        </w:rPr>
        <w:tab/>
      </w:r>
      <w:r w:rsidRPr="003F6C27">
        <w:rPr>
          <w:b/>
        </w:rPr>
        <w:tab/>
      </w:r>
      <w:r w:rsidRPr="003F6C27">
        <w:rPr>
          <w:b/>
        </w:rPr>
        <w:tab/>
      </w:r>
      <w:r w:rsidRPr="003F6C27">
        <w:rPr>
          <w:b/>
        </w:rPr>
        <w:tab/>
      </w:r>
      <w:r w:rsidRPr="003F6C27">
        <w:rPr>
          <w:b/>
        </w:rPr>
        <w:tab/>
      </w:r>
      <w:r w:rsidRPr="003F6C27">
        <w:rPr>
          <w:b/>
        </w:rPr>
        <w:tab/>
      </w:r>
      <w:r w:rsidRPr="003F6C27">
        <w:rPr>
          <w:b/>
        </w:rPr>
        <w:tab/>
      </w:r>
    </w:p>
    <w:p w14:paraId="7E199DDE" w14:textId="77777777" w:rsidR="009218E9" w:rsidRDefault="009218E9" w:rsidP="009218E9">
      <w:pPr>
        <w:rPr>
          <w:u w:val="single"/>
        </w:rPr>
      </w:pPr>
    </w:p>
    <w:p w14:paraId="37CA4DED" w14:textId="77777777" w:rsidR="009218E9" w:rsidRPr="003F6C27" w:rsidRDefault="009218E9" w:rsidP="009218E9">
      <w:pPr>
        <w:rPr>
          <w:rFonts w:ascii="Arial" w:hAnsi="Arial" w:cs="Arial"/>
          <w:u w:val="single"/>
        </w:rPr>
      </w:pPr>
      <w:r w:rsidRPr="003F6C27">
        <w:rPr>
          <w:rFonts w:ascii="Arial" w:hAnsi="Arial" w:cs="Arial"/>
          <w:u w:val="single"/>
        </w:rPr>
        <w:t xml:space="preserve">REQUIRED DOCUMENT </w:t>
      </w:r>
    </w:p>
    <w:p w14:paraId="671C55BC" w14:textId="77777777" w:rsidR="009218E9" w:rsidRPr="003F6C27" w:rsidRDefault="009218E9" w:rsidP="009218E9">
      <w:pPr>
        <w:numPr>
          <w:ilvl w:val="0"/>
          <w:numId w:val="34"/>
        </w:numPr>
        <w:rPr>
          <w:rFonts w:ascii="Arial" w:hAnsi="Arial" w:cs="Arial"/>
        </w:rPr>
      </w:pPr>
      <w:r w:rsidRPr="003F6C27">
        <w:rPr>
          <w:rFonts w:ascii="Arial" w:hAnsi="Arial" w:cs="Arial"/>
        </w:rPr>
        <w:t>Affidavit stating situation</w:t>
      </w:r>
    </w:p>
    <w:p w14:paraId="451208EE" w14:textId="77777777" w:rsidR="009218E9" w:rsidRPr="003F6C27" w:rsidRDefault="009218E9" w:rsidP="009218E9">
      <w:pPr>
        <w:numPr>
          <w:ilvl w:val="0"/>
          <w:numId w:val="34"/>
        </w:numPr>
        <w:rPr>
          <w:rFonts w:ascii="Arial" w:hAnsi="Arial" w:cs="Arial"/>
        </w:rPr>
      </w:pPr>
      <w:r w:rsidRPr="003F6C27">
        <w:rPr>
          <w:rFonts w:ascii="Arial" w:hAnsi="Arial" w:cs="Arial"/>
        </w:rPr>
        <w:t>ID Copies of all occupiers</w:t>
      </w:r>
    </w:p>
    <w:p w14:paraId="5FED610F" w14:textId="77777777" w:rsidR="009218E9" w:rsidRPr="003F6C27" w:rsidRDefault="009218E9" w:rsidP="009218E9">
      <w:pPr>
        <w:numPr>
          <w:ilvl w:val="0"/>
          <w:numId w:val="34"/>
        </w:numPr>
        <w:rPr>
          <w:rFonts w:ascii="Arial" w:hAnsi="Arial" w:cs="Arial"/>
        </w:rPr>
      </w:pPr>
      <w:r w:rsidRPr="003F6C27">
        <w:rPr>
          <w:rFonts w:ascii="Arial" w:hAnsi="Arial" w:cs="Arial"/>
        </w:rPr>
        <w:t>Proof of income of all occupiers (SASSA, affidavit, school</w:t>
      </w:r>
    </w:p>
    <w:p w14:paraId="30B16B0B" w14:textId="77777777" w:rsidR="009218E9" w:rsidRPr="003F6C27" w:rsidRDefault="009218E9" w:rsidP="009218E9">
      <w:pPr>
        <w:numPr>
          <w:ilvl w:val="0"/>
          <w:numId w:val="34"/>
        </w:numPr>
        <w:rPr>
          <w:rFonts w:ascii="Arial" w:hAnsi="Arial" w:cs="Arial"/>
        </w:rPr>
      </w:pPr>
      <w:r w:rsidRPr="003F6C27">
        <w:rPr>
          <w:rFonts w:ascii="Arial" w:hAnsi="Arial" w:cs="Arial"/>
        </w:rPr>
        <w:t>report, payslip, letter from employer)</w:t>
      </w:r>
    </w:p>
    <w:p w14:paraId="216462BC" w14:textId="77777777" w:rsidR="009218E9" w:rsidRDefault="009218E9" w:rsidP="009218E9">
      <w:pPr>
        <w:spacing w:line="276" w:lineRule="auto"/>
        <w:jc w:val="both"/>
        <w:rPr>
          <w:rFonts w:ascii="Arial" w:hAnsi="Arial" w:cs="Arial"/>
        </w:rPr>
      </w:pPr>
    </w:p>
    <w:p w14:paraId="232C82B1" w14:textId="77777777" w:rsidR="009218E9" w:rsidRPr="003F6C27" w:rsidRDefault="009218E9" w:rsidP="009218E9">
      <w:pPr>
        <w:spacing w:line="276" w:lineRule="auto"/>
        <w:jc w:val="both"/>
        <w:rPr>
          <w:rFonts w:ascii="Arial" w:hAnsi="Arial" w:cs="Arial"/>
          <w:b/>
        </w:rPr>
      </w:pPr>
    </w:p>
    <w:p w14:paraId="6AA0E0A0" w14:textId="77777777" w:rsidR="00D13597" w:rsidRDefault="00D13597" w:rsidP="00210E90">
      <w:pPr>
        <w:rPr>
          <w:b/>
          <w:bCs/>
          <w:noProof/>
        </w:rPr>
      </w:pPr>
    </w:p>
    <w:p w14:paraId="0F829AA7" w14:textId="77777777" w:rsidR="00D13597" w:rsidRDefault="00D13597" w:rsidP="00210E90">
      <w:pPr>
        <w:rPr>
          <w:b/>
          <w:bCs/>
          <w:noProof/>
        </w:rPr>
      </w:pPr>
    </w:p>
    <w:p w14:paraId="1057FC5A" w14:textId="77777777" w:rsidR="00D13597" w:rsidRDefault="00D13597" w:rsidP="00210E90">
      <w:pPr>
        <w:rPr>
          <w:b/>
          <w:bCs/>
          <w:noProof/>
        </w:rPr>
      </w:pPr>
    </w:p>
    <w:p w14:paraId="22F7AB41" w14:textId="77777777" w:rsidR="00D13597" w:rsidRDefault="00D13597" w:rsidP="00210E90">
      <w:pPr>
        <w:rPr>
          <w:b/>
          <w:bCs/>
          <w:noProof/>
        </w:rPr>
      </w:pPr>
    </w:p>
    <w:p w14:paraId="2F06F699" w14:textId="77777777" w:rsidR="00D13597" w:rsidRDefault="00D13597" w:rsidP="00210E90">
      <w:pPr>
        <w:rPr>
          <w:b/>
          <w:bCs/>
          <w:noProof/>
        </w:rPr>
      </w:pPr>
    </w:p>
    <w:p w14:paraId="6084D45D" w14:textId="77777777" w:rsidR="00D13597" w:rsidRDefault="00D13597" w:rsidP="00210E90">
      <w:pPr>
        <w:rPr>
          <w:b/>
          <w:bCs/>
          <w:noProof/>
        </w:rPr>
      </w:pPr>
    </w:p>
    <w:p w14:paraId="72AF62DB" w14:textId="77777777" w:rsidR="00D13597" w:rsidRDefault="00D13597" w:rsidP="00210E90">
      <w:pPr>
        <w:rPr>
          <w:b/>
          <w:bCs/>
          <w:noProof/>
        </w:rPr>
      </w:pPr>
    </w:p>
    <w:p w14:paraId="694DF2C4" w14:textId="77777777" w:rsidR="00D13597" w:rsidRDefault="00D13597" w:rsidP="00210E90">
      <w:pPr>
        <w:rPr>
          <w:b/>
          <w:bCs/>
          <w:noProof/>
        </w:rPr>
      </w:pPr>
    </w:p>
    <w:p w14:paraId="0730BDBB" w14:textId="77777777" w:rsidR="00D13597" w:rsidRDefault="00D13597" w:rsidP="00210E90">
      <w:pPr>
        <w:rPr>
          <w:b/>
          <w:bCs/>
          <w:noProof/>
        </w:rPr>
      </w:pPr>
    </w:p>
    <w:p w14:paraId="27B26D40" w14:textId="77777777" w:rsidR="00D13597" w:rsidRDefault="00D13597" w:rsidP="00210E90">
      <w:pPr>
        <w:rPr>
          <w:b/>
          <w:bCs/>
          <w:noProof/>
        </w:rPr>
      </w:pPr>
    </w:p>
    <w:p w14:paraId="7CAE0722" w14:textId="77777777" w:rsidR="00D13597" w:rsidRDefault="00D13597" w:rsidP="00210E90">
      <w:pPr>
        <w:rPr>
          <w:b/>
          <w:bCs/>
          <w:noProof/>
        </w:rPr>
      </w:pPr>
    </w:p>
    <w:p w14:paraId="36224925" w14:textId="77777777" w:rsidR="00D13597" w:rsidRDefault="00D13597" w:rsidP="00210E90">
      <w:pPr>
        <w:rPr>
          <w:b/>
          <w:bCs/>
          <w:noProof/>
        </w:rPr>
      </w:pPr>
    </w:p>
    <w:p w14:paraId="72FC44AE" w14:textId="77777777" w:rsidR="00D13597" w:rsidRDefault="00D13597" w:rsidP="00210E90">
      <w:pPr>
        <w:rPr>
          <w:b/>
          <w:bCs/>
          <w:noProof/>
        </w:rPr>
      </w:pPr>
    </w:p>
    <w:p w14:paraId="05917443" w14:textId="77777777" w:rsidR="00D13597" w:rsidRDefault="00D13597" w:rsidP="00210E90">
      <w:pPr>
        <w:rPr>
          <w:b/>
          <w:bCs/>
          <w:noProof/>
        </w:rPr>
      </w:pPr>
    </w:p>
    <w:p w14:paraId="2331DF9F" w14:textId="77777777" w:rsidR="00D13597" w:rsidRDefault="00D13597" w:rsidP="00210E90">
      <w:pPr>
        <w:rPr>
          <w:b/>
          <w:bCs/>
          <w:noProof/>
        </w:rPr>
      </w:pPr>
    </w:p>
    <w:p w14:paraId="3B9CD063" w14:textId="77777777" w:rsidR="00D13597" w:rsidRDefault="00D13597" w:rsidP="00210E90">
      <w:pPr>
        <w:rPr>
          <w:b/>
          <w:bCs/>
          <w:noProof/>
        </w:rPr>
      </w:pPr>
    </w:p>
    <w:p w14:paraId="552E24A2" w14:textId="77777777" w:rsidR="00D13597" w:rsidRDefault="00D13597" w:rsidP="00210E90">
      <w:pPr>
        <w:rPr>
          <w:b/>
          <w:bCs/>
          <w:noProof/>
        </w:rPr>
      </w:pPr>
    </w:p>
    <w:p w14:paraId="4BD871F1" w14:textId="77777777" w:rsidR="00D13597" w:rsidRDefault="00D13597" w:rsidP="00210E90">
      <w:pPr>
        <w:rPr>
          <w:b/>
          <w:bCs/>
          <w:noProof/>
        </w:rPr>
      </w:pPr>
    </w:p>
    <w:p w14:paraId="38C881DB" w14:textId="77777777" w:rsidR="00E1346B" w:rsidRDefault="00E1346B" w:rsidP="00210E90">
      <w:pPr>
        <w:rPr>
          <w:b/>
          <w:bCs/>
          <w:noProof/>
        </w:rPr>
      </w:pPr>
    </w:p>
    <w:p w14:paraId="1C105621" w14:textId="77777777" w:rsidR="00E1346B" w:rsidRDefault="00E1346B" w:rsidP="00210E90">
      <w:pPr>
        <w:rPr>
          <w:b/>
          <w:bCs/>
          <w:noProof/>
        </w:rPr>
      </w:pPr>
    </w:p>
    <w:p w14:paraId="51EC972D" w14:textId="77777777" w:rsidR="00E1346B" w:rsidRDefault="00E1346B" w:rsidP="00210E90">
      <w:pPr>
        <w:rPr>
          <w:b/>
          <w:bCs/>
          <w:noProof/>
        </w:rPr>
      </w:pPr>
    </w:p>
    <w:p w14:paraId="034FEF79" w14:textId="77777777" w:rsidR="00E1346B" w:rsidRDefault="00E1346B" w:rsidP="00210E90">
      <w:pPr>
        <w:rPr>
          <w:b/>
          <w:bCs/>
          <w:noProof/>
        </w:rPr>
      </w:pPr>
    </w:p>
    <w:p w14:paraId="7655854F" w14:textId="77777777" w:rsidR="00E1346B" w:rsidRDefault="00E1346B" w:rsidP="00210E90">
      <w:pPr>
        <w:rPr>
          <w:b/>
          <w:bCs/>
          <w:noProof/>
        </w:rPr>
      </w:pPr>
    </w:p>
    <w:p w14:paraId="666A2777" w14:textId="77777777" w:rsidR="00E1346B" w:rsidRDefault="00E1346B" w:rsidP="00210E90">
      <w:pPr>
        <w:rPr>
          <w:b/>
          <w:bCs/>
          <w:noProof/>
        </w:rPr>
      </w:pPr>
    </w:p>
    <w:p w14:paraId="65D6C4C0" w14:textId="77777777" w:rsidR="00E1346B" w:rsidRDefault="00E1346B" w:rsidP="00210E90">
      <w:pPr>
        <w:rPr>
          <w:b/>
          <w:bCs/>
          <w:noProof/>
        </w:rPr>
      </w:pPr>
    </w:p>
    <w:p w14:paraId="69FBD953" w14:textId="77777777" w:rsidR="00E1346B" w:rsidRDefault="00E1346B" w:rsidP="00210E90">
      <w:pPr>
        <w:rPr>
          <w:b/>
          <w:bCs/>
          <w:noProof/>
        </w:rPr>
      </w:pPr>
    </w:p>
    <w:p w14:paraId="428F37E9" w14:textId="77777777" w:rsidR="00E1346B" w:rsidRDefault="00E1346B" w:rsidP="00210E90">
      <w:pPr>
        <w:rPr>
          <w:b/>
          <w:bCs/>
          <w:noProof/>
        </w:rPr>
      </w:pPr>
    </w:p>
    <w:p w14:paraId="4458CF1D" w14:textId="77777777" w:rsidR="00B93A15" w:rsidRDefault="00B93A15" w:rsidP="00210E90">
      <w:pPr>
        <w:rPr>
          <w:b/>
          <w:bCs/>
          <w:noProof/>
        </w:rPr>
      </w:pPr>
    </w:p>
    <w:p w14:paraId="28820EFD" w14:textId="77777777" w:rsidR="00B93A15" w:rsidRDefault="00B93A15" w:rsidP="00210E90">
      <w:pPr>
        <w:rPr>
          <w:b/>
          <w:bCs/>
          <w:noProof/>
        </w:rPr>
      </w:pPr>
    </w:p>
    <w:p w14:paraId="490557AC" w14:textId="77777777" w:rsidR="00B93A15" w:rsidRDefault="00B93A15" w:rsidP="00210E90">
      <w:pPr>
        <w:rPr>
          <w:b/>
          <w:bCs/>
          <w:noProof/>
        </w:rPr>
      </w:pPr>
    </w:p>
    <w:p w14:paraId="65393AB5" w14:textId="77777777" w:rsidR="00B93A15" w:rsidRDefault="00B93A15" w:rsidP="00210E90">
      <w:pPr>
        <w:rPr>
          <w:b/>
          <w:bCs/>
          <w:noProof/>
        </w:rPr>
      </w:pPr>
    </w:p>
    <w:p w14:paraId="6AF1AEC3" w14:textId="77777777" w:rsidR="00B93A15" w:rsidRDefault="00B93A15" w:rsidP="00210E90">
      <w:pPr>
        <w:rPr>
          <w:b/>
          <w:bCs/>
          <w:noProof/>
        </w:rPr>
      </w:pPr>
    </w:p>
    <w:p w14:paraId="7415D61F" w14:textId="77777777" w:rsidR="00B93A15" w:rsidRDefault="00B93A15" w:rsidP="00210E90">
      <w:pPr>
        <w:rPr>
          <w:b/>
          <w:bCs/>
          <w:noProof/>
        </w:rPr>
      </w:pPr>
    </w:p>
    <w:p w14:paraId="7AFDD702" w14:textId="77777777" w:rsidR="00B93A15" w:rsidRDefault="00B93A15" w:rsidP="00210E90">
      <w:pPr>
        <w:rPr>
          <w:b/>
          <w:bCs/>
          <w:noProof/>
        </w:rPr>
      </w:pPr>
    </w:p>
    <w:p w14:paraId="4AD181B9" w14:textId="77777777" w:rsidR="00B93A15" w:rsidRDefault="00B93A15" w:rsidP="00210E90">
      <w:pPr>
        <w:rPr>
          <w:b/>
          <w:bCs/>
          <w:noProof/>
        </w:rPr>
      </w:pPr>
    </w:p>
    <w:p w14:paraId="716F6057" w14:textId="77777777" w:rsidR="00DA0212" w:rsidRDefault="00DA0212" w:rsidP="00210E90">
      <w:pPr>
        <w:rPr>
          <w:b/>
          <w:bCs/>
          <w:noProof/>
        </w:rPr>
      </w:pPr>
    </w:p>
    <w:p w14:paraId="380AC166" w14:textId="77777777" w:rsidR="00DA0212" w:rsidRDefault="00DA0212" w:rsidP="00210E90">
      <w:pPr>
        <w:rPr>
          <w:b/>
          <w:bCs/>
          <w:noProof/>
        </w:rPr>
      </w:pPr>
    </w:p>
    <w:sectPr w:rsidR="00DA0212" w:rsidSect="009E40B2">
      <w:headerReference w:type="default" r:id="rId8"/>
      <w:footerReference w:type="default" r:id="rId9"/>
      <w:pgSz w:w="11906" w:h="16838" w:code="9"/>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8041" w14:textId="77777777" w:rsidR="003E0A8B" w:rsidRDefault="003E0A8B" w:rsidP="000D03A7">
      <w:r>
        <w:separator/>
      </w:r>
    </w:p>
  </w:endnote>
  <w:endnote w:type="continuationSeparator" w:id="0">
    <w:p w14:paraId="79B3E8FD" w14:textId="77777777" w:rsidR="003E0A8B" w:rsidRDefault="003E0A8B"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6304EFD2"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60288"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Policy on</w:t>
        </w:r>
        <w:r w:rsidR="00780063">
          <w:rPr>
            <w:sz w:val="18"/>
            <w:szCs w:val="18"/>
          </w:rPr>
          <w:t xml:space="preserve"> </w:t>
        </w:r>
        <w:r w:rsidR="000D3F95">
          <w:rPr>
            <w:sz w:val="18"/>
            <w:szCs w:val="18"/>
          </w:rPr>
          <w:t xml:space="preserve">Indigent </w:t>
        </w:r>
        <w:r w:rsidRPr="006E2C8E">
          <w:rPr>
            <w:sz w:val="18"/>
            <w:szCs w:val="18"/>
          </w:rPr>
          <w:t xml:space="preserve"> </w:t>
        </w:r>
        <w:r w:rsidR="001A11E2">
          <w:rPr>
            <w:sz w:val="18"/>
            <w:szCs w:val="18"/>
          </w:rPr>
          <w:t xml:space="preserve"> effective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E7A7" w14:textId="77777777" w:rsidR="003E0A8B" w:rsidRDefault="003E0A8B" w:rsidP="000D03A7">
      <w:r>
        <w:separator/>
      </w:r>
    </w:p>
  </w:footnote>
  <w:footnote w:type="continuationSeparator" w:id="0">
    <w:p w14:paraId="5984F938" w14:textId="77777777" w:rsidR="003E0A8B" w:rsidRDefault="003E0A8B"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2A236FC4" w:rsidR="003E1388" w:rsidRDefault="003E1388">
    <w:pPr>
      <w:pStyle w:val="Header"/>
    </w:pPr>
    <w:r>
      <w:rPr>
        <w:noProof/>
        <w:lang w:val="en-ZA" w:eastAsia="en-ZA"/>
      </w:rPr>
      <w:drawing>
        <wp:anchor distT="0" distB="0" distL="114300" distR="114300" simplePos="0" relativeHeight="251657216" behindDoc="1" locked="0" layoutInCell="1" allowOverlap="1" wp14:anchorId="781937AE" wp14:editId="24B155B7">
          <wp:simplePos x="0" y="0"/>
          <wp:positionH relativeFrom="column">
            <wp:posOffset>-652780</wp:posOffset>
          </wp:positionH>
          <wp:positionV relativeFrom="paragraph">
            <wp:posOffset>-444500</wp:posOffset>
          </wp:positionV>
          <wp:extent cx="7657465" cy="174625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7465" cy="17462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6A2"/>
    <w:multiLevelType w:val="multilevel"/>
    <w:tmpl w:val="754EA5A0"/>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4"/>
        <w:vertAlign w:val="baseline"/>
      </w:rPr>
    </w:lvl>
    <w:lvl w:ilvl="1">
      <w:start w:val="1"/>
      <w:numFmt w:val="decimal"/>
      <w:lvlText w:val="%1.%2"/>
      <w:lvlJc w:val="left"/>
      <w:pPr>
        <w:tabs>
          <w:tab w:val="num" w:pos="1134"/>
        </w:tabs>
        <w:ind w:left="1134" w:hanging="567"/>
      </w:pPr>
      <w:rPr>
        <w:rFonts w:ascii="Calibri" w:hAnsi="Calibri"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041"/>
        </w:tabs>
        <w:ind w:left="2041" w:hanging="850"/>
      </w:pPr>
      <w:rPr>
        <w:rFonts w:ascii="Calibri" w:hAnsi="Calibri" w:hint="default"/>
        <w:b w:val="0"/>
        <w:i w:val="0"/>
        <w:sz w:val="24"/>
      </w:rPr>
    </w:lvl>
    <w:lvl w:ilvl="3">
      <w:start w:val="1"/>
      <w:numFmt w:val="decimal"/>
      <w:lvlText w:val="%1.%2.%3.%4"/>
      <w:lvlJc w:val="left"/>
      <w:pPr>
        <w:tabs>
          <w:tab w:val="num" w:pos="3065"/>
        </w:tabs>
        <w:ind w:left="2552" w:hanging="567"/>
      </w:pPr>
      <w:rPr>
        <w:rFonts w:ascii="Calibri" w:hAnsi="Calibri" w:hint="default"/>
        <w:b w:val="0"/>
        <w:i w:val="0"/>
        <w:sz w:val="24"/>
      </w:rPr>
    </w:lvl>
    <w:lvl w:ilvl="4">
      <w:start w:val="1"/>
      <w:numFmt w:val="lowerLetter"/>
      <w:lvlRestart w:val="0"/>
      <w:lvlText w:val="%5)"/>
      <w:lvlJc w:val="left"/>
      <w:pPr>
        <w:tabs>
          <w:tab w:val="num" w:pos="3479"/>
        </w:tabs>
        <w:ind w:left="3402" w:hanging="283"/>
      </w:pPr>
      <w:rPr>
        <w:rFonts w:ascii="Arial" w:hAnsi="Arial" w:hint="default"/>
        <w:b w:val="0"/>
        <w:i w:val="0"/>
        <w:sz w:val="24"/>
      </w:rPr>
    </w:lvl>
    <w:lvl w:ilvl="5">
      <w:start w:val="1"/>
      <w:numFmt w:val="bullet"/>
      <w:lvlText w:val=""/>
      <w:lvlJc w:val="left"/>
      <w:pPr>
        <w:tabs>
          <w:tab w:val="num" w:pos="1588"/>
        </w:tabs>
        <w:ind w:left="1588" w:hanging="454"/>
      </w:pPr>
      <w:rPr>
        <w:rFonts w:ascii="Symbol" w:hAnsi="Symbol" w:hint="default"/>
        <w:color w:val="auto"/>
      </w:rPr>
    </w:lvl>
    <w:lvl w:ilvl="6">
      <w:start w:val="1"/>
      <w:numFmt w:val="none"/>
      <w:lvlRestart w:val="0"/>
      <w:lvlText w:val=""/>
      <w:lvlJc w:val="left"/>
      <w:pPr>
        <w:tabs>
          <w:tab w:val="num" w:pos="567"/>
        </w:tabs>
        <w:ind w:left="567" w:hanging="567"/>
      </w:pPr>
      <w:rPr>
        <w:rFonts w:hint="default"/>
      </w:rPr>
    </w:lvl>
    <w:lvl w:ilvl="7">
      <w:start w:val="1"/>
      <w:numFmt w:val="none"/>
      <w:lvlText w:val=""/>
      <w:lvlJc w:val="left"/>
      <w:pPr>
        <w:tabs>
          <w:tab w:val="num" w:pos="1134"/>
        </w:tabs>
        <w:ind w:left="1134" w:hanging="397"/>
      </w:pPr>
      <w:rPr>
        <w:rFonts w:ascii="Arial" w:hAnsi="Arial" w:hint="default"/>
        <w:b w:val="0"/>
        <w:i w:val="0"/>
      </w:rPr>
    </w:lvl>
    <w:lvl w:ilvl="8">
      <w:start w:val="1"/>
      <w:numFmt w:val="none"/>
      <w:lvlText w:val=""/>
      <w:lvlJc w:val="left"/>
      <w:pPr>
        <w:tabs>
          <w:tab w:val="num" w:pos="2061"/>
        </w:tabs>
        <w:ind w:left="2041" w:hanging="340"/>
      </w:pPr>
      <w:rPr>
        <w:rFonts w:hint="default"/>
      </w:rPr>
    </w:lvl>
  </w:abstractNum>
  <w:abstractNum w:abstractNumId="1"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D53B0"/>
    <w:multiLevelType w:val="hybridMultilevel"/>
    <w:tmpl w:val="B8CE2C08"/>
    <w:lvl w:ilvl="0" w:tplc="04090001">
      <w:start w:val="1"/>
      <w:numFmt w:val="bullet"/>
      <w:lvlText w:val=""/>
      <w:lvlJc w:val="left"/>
      <w:pPr>
        <w:tabs>
          <w:tab w:val="num" w:pos="3913"/>
        </w:tabs>
        <w:ind w:left="3913" w:hanging="360"/>
      </w:pPr>
      <w:rPr>
        <w:rFonts w:ascii="Symbol" w:hAnsi="Symbol" w:hint="default"/>
      </w:rPr>
    </w:lvl>
    <w:lvl w:ilvl="1" w:tplc="04090017">
      <w:start w:val="1"/>
      <w:numFmt w:val="lowerLetter"/>
      <w:lvlText w:val="%2)"/>
      <w:lvlJc w:val="left"/>
      <w:pPr>
        <w:tabs>
          <w:tab w:val="num" w:pos="1440"/>
        </w:tabs>
        <w:ind w:left="1440" w:hanging="360"/>
      </w:pPr>
    </w:lvl>
    <w:lvl w:ilvl="2" w:tplc="6F02099C">
      <w:start w:val="1"/>
      <w:numFmt w:val="lowerRoman"/>
      <w:lvlText w:val="(%3)"/>
      <w:lvlJc w:val="left"/>
      <w:pPr>
        <w:tabs>
          <w:tab w:val="num" w:pos="2520"/>
        </w:tabs>
        <w:ind w:left="2520" w:hanging="720"/>
      </w:pPr>
      <w:rPr>
        <w:rFonts w:hint="default"/>
      </w:rPr>
    </w:lvl>
    <w:lvl w:ilvl="3" w:tplc="BE50B330">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80ECC"/>
    <w:multiLevelType w:val="hybridMultilevel"/>
    <w:tmpl w:val="598CB5E6"/>
    <w:lvl w:ilvl="0" w:tplc="54D03038">
      <w:start w:val="2"/>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0B2DDA"/>
    <w:multiLevelType w:val="hybridMultilevel"/>
    <w:tmpl w:val="64464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3476DC"/>
    <w:multiLevelType w:val="hybridMultilevel"/>
    <w:tmpl w:val="614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120B9"/>
    <w:multiLevelType w:val="multilevel"/>
    <w:tmpl w:val="28DE4330"/>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8" w15:restartNumberingAfterBreak="0">
    <w:nsid w:val="1ADA57D6"/>
    <w:multiLevelType w:val="hybridMultilevel"/>
    <w:tmpl w:val="C92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46ED8"/>
    <w:multiLevelType w:val="multilevel"/>
    <w:tmpl w:val="69B271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FD1C1A"/>
    <w:multiLevelType w:val="hybridMultilevel"/>
    <w:tmpl w:val="71D69ACA"/>
    <w:lvl w:ilvl="0" w:tplc="3DDA55F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36D5733"/>
    <w:multiLevelType w:val="multilevel"/>
    <w:tmpl w:val="0A62CFFA"/>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2" w15:restartNumberingAfterBreak="0">
    <w:nsid w:val="240B67F0"/>
    <w:multiLevelType w:val="multilevel"/>
    <w:tmpl w:val="0E984F54"/>
    <w:lvl w:ilvl="0">
      <w:start w:val="1"/>
      <w:numFmt w:val="bullet"/>
      <w:lvlText w:val=""/>
      <w:lvlJc w:val="left"/>
      <w:pPr>
        <w:tabs>
          <w:tab w:val="num" w:pos="737"/>
        </w:tabs>
        <w:ind w:left="737" w:hanging="567"/>
      </w:pPr>
      <w:rPr>
        <w:rFonts w:ascii="Wingdings" w:hAnsi="Wingdings" w:hint="default"/>
        <w:b w:val="0"/>
        <w:i w:val="0"/>
        <w:caps w:val="0"/>
        <w:strike w:val="0"/>
        <w:dstrike w:val="0"/>
        <w:outline w:val="0"/>
        <w:shadow w:val="0"/>
        <w:emboss w:val="0"/>
        <w:imprint w:val="0"/>
        <w:vanish w:val="0"/>
        <w:sz w:val="26"/>
        <w:vertAlign w:val="baseline"/>
      </w:rPr>
    </w:lvl>
    <w:lvl w:ilvl="1">
      <w:start w:val="1"/>
      <w:numFmt w:val="bullet"/>
      <w:lvlText w:val=""/>
      <w:lvlJc w:val="left"/>
      <w:pPr>
        <w:tabs>
          <w:tab w:val="num" w:pos="1588"/>
        </w:tabs>
        <w:ind w:left="1588" w:hanging="851"/>
      </w:pPr>
      <w:rPr>
        <w:rFonts w:ascii="Wingdings" w:hAnsi="Wingding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438"/>
        </w:tabs>
        <w:ind w:left="2438" w:hanging="850"/>
      </w:pPr>
      <w:rPr>
        <w:rFonts w:ascii="Calibri" w:hAnsi="Calibri" w:hint="default"/>
        <w:b w:val="0"/>
        <w:i w:val="0"/>
        <w:sz w:val="24"/>
      </w:rPr>
    </w:lvl>
    <w:lvl w:ilvl="3">
      <w:start w:val="1"/>
      <w:numFmt w:val="none"/>
      <w:lvlText w:val=""/>
      <w:lvlJc w:val="left"/>
      <w:pPr>
        <w:tabs>
          <w:tab w:val="num" w:pos="737"/>
        </w:tabs>
        <w:ind w:left="737" w:hanging="397"/>
      </w:pPr>
      <w:rPr>
        <w:rFonts w:hint="default"/>
      </w:rPr>
    </w:lvl>
    <w:lvl w:ilvl="4">
      <w:start w:val="1"/>
      <w:numFmt w:val="none"/>
      <w:lvlText w:val=""/>
      <w:lvlJc w:val="left"/>
      <w:pPr>
        <w:tabs>
          <w:tab w:val="num" w:pos="1588"/>
        </w:tabs>
        <w:ind w:left="1588" w:hanging="397"/>
      </w:pPr>
      <w:rPr>
        <w:rFonts w:hint="default"/>
      </w:rPr>
    </w:lvl>
    <w:lvl w:ilvl="5">
      <w:start w:val="1"/>
      <w:numFmt w:val="none"/>
      <w:lvlText w:val="%6"/>
      <w:lvlJc w:val="left"/>
      <w:pPr>
        <w:tabs>
          <w:tab w:val="num" w:pos="2438"/>
        </w:tabs>
        <w:ind w:left="2438" w:hanging="567"/>
      </w:pPr>
      <w:rPr>
        <w:rFonts w:hint="default"/>
      </w:rPr>
    </w:lvl>
    <w:lvl w:ilvl="6">
      <w:start w:val="1"/>
      <w:numFmt w:val="none"/>
      <w:lvlText w:val=""/>
      <w:lvlJc w:val="left"/>
      <w:pPr>
        <w:tabs>
          <w:tab w:val="num" w:pos="2041"/>
        </w:tabs>
        <w:ind w:left="2041" w:hanging="737"/>
      </w:pPr>
      <w:rPr>
        <w:rFonts w:hint="default"/>
      </w:rPr>
    </w:lvl>
    <w:lvl w:ilvl="7">
      <w:start w:val="1"/>
      <w:numFmt w:val="lowerLetter"/>
      <w:lvlText w:val="%8)"/>
      <w:lvlJc w:val="left"/>
      <w:pPr>
        <w:tabs>
          <w:tab w:val="num" w:pos="3062"/>
        </w:tabs>
        <w:ind w:left="3062" w:hanging="681"/>
      </w:pPr>
      <w:rPr>
        <w:rFonts w:hint="default"/>
      </w:rPr>
    </w:lvl>
    <w:lvl w:ilvl="8">
      <w:numFmt w:val="none"/>
      <w:lvlText w:val=""/>
      <w:lvlJc w:val="left"/>
      <w:pPr>
        <w:tabs>
          <w:tab w:val="num" w:pos="1588"/>
        </w:tabs>
        <w:ind w:left="1588" w:hanging="397"/>
      </w:pPr>
      <w:rPr>
        <w:rFonts w:hint="default"/>
      </w:rPr>
    </w:lvl>
  </w:abstractNum>
  <w:abstractNum w:abstractNumId="13" w15:restartNumberingAfterBreak="0">
    <w:nsid w:val="31C21BEB"/>
    <w:multiLevelType w:val="hybridMultilevel"/>
    <w:tmpl w:val="6532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46229"/>
    <w:multiLevelType w:val="hybridMultilevel"/>
    <w:tmpl w:val="5394AAD4"/>
    <w:lvl w:ilvl="0" w:tplc="FFFFFFFF">
      <w:start w:val="1"/>
      <w:numFmt w:val="bullet"/>
      <w:lvlText w:val=""/>
      <w:lvlJc w:val="left"/>
      <w:pPr>
        <w:ind w:left="1440" w:hanging="360"/>
      </w:pPr>
      <w:rPr>
        <w:rFonts w:ascii="Wingdings" w:hAnsi="Wingdings" w:hint="default"/>
      </w:rPr>
    </w:lvl>
    <w:lvl w:ilvl="1" w:tplc="FFFFFFFF">
      <w:numFmt w:val="bullet"/>
      <w:lvlText w:val="•"/>
      <w:lvlJc w:val="left"/>
      <w:pPr>
        <w:ind w:left="2520" w:hanging="720"/>
      </w:pPr>
      <w:rPr>
        <w:rFonts w:ascii="Calibri" w:eastAsia="Times New Roman" w:hAnsi="Calibri"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C537400"/>
    <w:multiLevelType w:val="hybridMultilevel"/>
    <w:tmpl w:val="C8C8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D5D5D"/>
    <w:multiLevelType w:val="multilevel"/>
    <w:tmpl w:val="4378BB1A"/>
    <w:styleLink w:val="Style1"/>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7" w15:restartNumberingAfterBreak="0">
    <w:nsid w:val="3CC043A6"/>
    <w:multiLevelType w:val="hybridMultilevel"/>
    <w:tmpl w:val="16E2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07469"/>
    <w:multiLevelType w:val="hybridMultilevel"/>
    <w:tmpl w:val="7508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56A03"/>
    <w:multiLevelType w:val="multilevel"/>
    <w:tmpl w:val="8C925A90"/>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20" w15:restartNumberingAfterBreak="0">
    <w:nsid w:val="47216E8C"/>
    <w:multiLevelType w:val="hybridMultilevel"/>
    <w:tmpl w:val="9DC8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D11D4"/>
    <w:multiLevelType w:val="multilevel"/>
    <w:tmpl w:val="26BC851A"/>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23" w15:restartNumberingAfterBreak="0">
    <w:nsid w:val="5D0001D0"/>
    <w:multiLevelType w:val="multilevel"/>
    <w:tmpl w:val="95FA267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25" w15:restartNumberingAfterBreak="0">
    <w:nsid w:val="65AA6568"/>
    <w:multiLevelType w:val="hybridMultilevel"/>
    <w:tmpl w:val="38F6A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722B25"/>
    <w:multiLevelType w:val="hybridMultilevel"/>
    <w:tmpl w:val="9B06E1C0"/>
    <w:lvl w:ilvl="0" w:tplc="8F8455F2">
      <w:start w:val="2"/>
      <w:numFmt w:val="bullet"/>
      <w:lvlText w:val=""/>
      <w:lvlJc w:val="left"/>
      <w:pPr>
        <w:tabs>
          <w:tab w:val="num" w:pos="1080"/>
        </w:tabs>
        <w:ind w:left="1080" w:hanging="36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B795036"/>
    <w:multiLevelType w:val="hybridMultilevel"/>
    <w:tmpl w:val="CD4A45E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C8E44AD"/>
    <w:multiLevelType w:val="hybridMultilevel"/>
    <w:tmpl w:val="B3C2B1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DF65D9"/>
    <w:multiLevelType w:val="hybridMultilevel"/>
    <w:tmpl w:val="65A608DC"/>
    <w:lvl w:ilvl="0" w:tplc="9E8A8F2E">
      <w:start w:val="2"/>
      <w:numFmt w:val="bullet"/>
      <w:lvlText w:val=""/>
      <w:lvlJc w:val="left"/>
      <w:pPr>
        <w:tabs>
          <w:tab w:val="num" w:pos="1440"/>
        </w:tabs>
        <w:ind w:left="1440" w:hanging="72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8163FC5"/>
    <w:multiLevelType w:val="hybridMultilevel"/>
    <w:tmpl w:val="9982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A3DEB"/>
    <w:multiLevelType w:val="hybridMultilevel"/>
    <w:tmpl w:val="642A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E66CF"/>
    <w:multiLevelType w:val="hybridMultilevel"/>
    <w:tmpl w:val="D1F0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34A6E"/>
    <w:multiLevelType w:val="hybridMultilevel"/>
    <w:tmpl w:val="2812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499385">
    <w:abstractNumId w:val="2"/>
  </w:num>
  <w:num w:numId="2" w16cid:durableId="1452818096">
    <w:abstractNumId w:val="24"/>
  </w:num>
  <w:num w:numId="3" w16cid:durableId="825052836">
    <w:abstractNumId w:val="21"/>
  </w:num>
  <w:num w:numId="4" w16cid:durableId="811023329">
    <w:abstractNumId w:val="1"/>
  </w:num>
  <w:num w:numId="5" w16cid:durableId="265234500">
    <w:abstractNumId w:val="0"/>
  </w:num>
  <w:num w:numId="6" w16cid:durableId="902831981">
    <w:abstractNumId w:val="22"/>
  </w:num>
  <w:num w:numId="7" w16cid:durableId="195894445">
    <w:abstractNumId w:val="11"/>
  </w:num>
  <w:num w:numId="8" w16cid:durableId="569314507">
    <w:abstractNumId w:val="23"/>
  </w:num>
  <w:num w:numId="9" w16cid:durableId="146409912">
    <w:abstractNumId w:val="26"/>
  </w:num>
  <w:num w:numId="10" w16cid:durableId="2107844509">
    <w:abstractNumId w:val="3"/>
  </w:num>
  <w:num w:numId="11" w16cid:durableId="2114740695">
    <w:abstractNumId w:val="9"/>
  </w:num>
  <w:num w:numId="12" w16cid:durableId="1311595285">
    <w:abstractNumId w:val="28"/>
  </w:num>
  <w:num w:numId="13" w16cid:durableId="167404220">
    <w:abstractNumId w:val="5"/>
  </w:num>
  <w:num w:numId="14" w16cid:durableId="499276261">
    <w:abstractNumId w:val="25"/>
  </w:num>
  <w:num w:numId="15" w16cid:durableId="2062438479">
    <w:abstractNumId w:val="31"/>
  </w:num>
  <w:num w:numId="16" w16cid:durableId="786965780">
    <w:abstractNumId w:val="4"/>
  </w:num>
  <w:num w:numId="17" w16cid:durableId="1325815966">
    <w:abstractNumId w:val="12"/>
  </w:num>
  <w:num w:numId="18" w16cid:durableId="1532649603">
    <w:abstractNumId w:val="14"/>
  </w:num>
  <w:num w:numId="19" w16cid:durableId="1094399934">
    <w:abstractNumId w:val="29"/>
  </w:num>
  <w:num w:numId="20" w16cid:durableId="793401232">
    <w:abstractNumId w:val="27"/>
  </w:num>
  <w:num w:numId="21" w16cid:durableId="215360138">
    <w:abstractNumId w:val="16"/>
  </w:num>
  <w:num w:numId="22" w16cid:durableId="498429739">
    <w:abstractNumId w:val="7"/>
  </w:num>
  <w:num w:numId="23" w16cid:durableId="1051269716">
    <w:abstractNumId w:val="19"/>
  </w:num>
  <w:num w:numId="24" w16cid:durableId="622344634">
    <w:abstractNumId w:val="10"/>
  </w:num>
  <w:num w:numId="25" w16cid:durableId="1402826890">
    <w:abstractNumId w:val="13"/>
  </w:num>
  <w:num w:numId="26" w16cid:durableId="620499660">
    <w:abstractNumId w:val="6"/>
  </w:num>
  <w:num w:numId="27" w16cid:durableId="1240939782">
    <w:abstractNumId w:val="32"/>
  </w:num>
  <w:num w:numId="28" w16cid:durableId="1463184792">
    <w:abstractNumId w:val="30"/>
  </w:num>
  <w:num w:numId="29" w16cid:durableId="603071836">
    <w:abstractNumId w:val="20"/>
  </w:num>
  <w:num w:numId="30" w16cid:durableId="113252435">
    <w:abstractNumId w:val="18"/>
  </w:num>
  <w:num w:numId="31" w16cid:durableId="1539122799">
    <w:abstractNumId w:val="15"/>
  </w:num>
  <w:num w:numId="32" w16cid:durableId="1371027204">
    <w:abstractNumId w:val="33"/>
  </w:num>
  <w:num w:numId="33" w16cid:durableId="1391612496">
    <w:abstractNumId w:val="17"/>
  </w:num>
  <w:num w:numId="34" w16cid:durableId="91976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12F46"/>
    <w:rsid w:val="00016218"/>
    <w:rsid w:val="00020EB4"/>
    <w:rsid w:val="000255C5"/>
    <w:rsid w:val="0002577F"/>
    <w:rsid w:val="00032235"/>
    <w:rsid w:val="00032601"/>
    <w:rsid w:val="00035150"/>
    <w:rsid w:val="000365C6"/>
    <w:rsid w:val="00042042"/>
    <w:rsid w:val="00042EC5"/>
    <w:rsid w:val="0004347B"/>
    <w:rsid w:val="000472D7"/>
    <w:rsid w:val="0005061B"/>
    <w:rsid w:val="00050B0A"/>
    <w:rsid w:val="00055892"/>
    <w:rsid w:val="00061030"/>
    <w:rsid w:val="000654E1"/>
    <w:rsid w:val="00080142"/>
    <w:rsid w:val="00082D25"/>
    <w:rsid w:val="00084119"/>
    <w:rsid w:val="0008637A"/>
    <w:rsid w:val="0009097E"/>
    <w:rsid w:val="00092D71"/>
    <w:rsid w:val="00095C00"/>
    <w:rsid w:val="000969A5"/>
    <w:rsid w:val="00096D6A"/>
    <w:rsid w:val="000B252A"/>
    <w:rsid w:val="000B61C8"/>
    <w:rsid w:val="000B628C"/>
    <w:rsid w:val="000C1170"/>
    <w:rsid w:val="000C28F0"/>
    <w:rsid w:val="000C3E1C"/>
    <w:rsid w:val="000D03A7"/>
    <w:rsid w:val="000D2C75"/>
    <w:rsid w:val="000D3F95"/>
    <w:rsid w:val="000E4214"/>
    <w:rsid w:val="000E4923"/>
    <w:rsid w:val="00103D97"/>
    <w:rsid w:val="00104063"/>
    <w:rsid w:val="00105AFA"/>
    <w:rsid w:val="00111B5B"/>
    <w:rsid w:val="00114298"/>
    <w:rsid w:val="001142F7"/>
    <w:rsid w:val="00117C76"/>
    <w:rsid w:val="00121F8E"/>
    <w:rsid w:val="00125595"/>
    <w:rsid w:val="00131555"/>
    <w:rsid w:val="00132760"/>
    <w:rsid w:val="00133116"/>
    <w:rsid w:val="00140135"/>
    <w:rsid w:val="00155E8F"/>
    <w:rsid w:val="001620F7"/>
    <w:rsid w:val="00162C64"/>
    <w:rsid w:val="00162F0B"/>
    <w:rsid w:val="00163015"/>
    <w:rsid w:val="001715C0"/>
    <w:rsid w:val="001733FE"/>
    <w:rsid w:val="00175220"/>
    <w:rsid w:val="001822DE"/>
    <w:rsid w:val="00187544"/>
    <w:rsid w:val="00193A2F"/>
    <w:rsid w:val="001A11E2"/>
    <w:rsid w:val="001A2EF4"/>
    <w:rsid w:val="001A49A8"/>
    <w:rsid w:val="001B22B8"/>
    <w:rsid w:val="001C0BE9"/>
    <w:rsid w:val="001C5F10"/>
    <w:rsid w:val="001E2654"/>
    <w:rsid w:val="001F08C8"/>
    <w:rsid w:val="001F7AEB"/>
    <w:rsid w:val="00201B72"/>
    <w:rsid w:val="002073E6"/>
    <w:rsid w:val="00210E90"/>
    <w:rsid w:val="00214CF9"/>
    <w:rsid w:val="00221746"/>
    <w:rsid w:val="00231A17"/>
    <w:rsid w:val="002368AA"/>
    <w:rsid w:val="0023783B"/>
    <w:rsid w:val="00243614"/>
    <w:rsid w:val="002442C3"/>
    <w:rsid w:val="002445C3"/>
    <w:rsid w:val="0024675D"/>
    <w:rsid w:val="0024687F"/>
    <w:rsid w:val="00263F74"/>
    <w:rsid w:val="002667E5"/>
    <w:rsid w:val="0026784D"/>
    <w:rsid w:val="00270A0A"/>
    <w:rsid w:val="002719E3"/>
    <w:rsid w:val="002775FA"/>
    <w:rsid w:val="00281BA5"/>
    <w:rsid w:val="0029116A"/>
    <w:rsid w:val="002A3684"/>
    <w:rsid w:val="002B0A43"/>
    <w:rsid w:val="002B33C3"/>
    <w:rsid w:val="002B45C1"/>
    <w:rsid w:val="002C20C8"/>
    <w:rsid w:val="002F40A2"/>
    <w:rsid w:val="002F4EEA"/>
    <w:rsid w:val="002F6E1F"/>
    <w:rsid w:val="003001D1"/>
    <w:rsid w:val="003012BE"/>
    <w:rsid w:val="00301B80"/>
    <w:rsid w:val="00303274"/>
    <w:rsid w:val="003110AB"/>
    <w:rsid w:val="0032165C"/>
    <w:rsid w:val="00321D9A"/>
    <w:rsid w:val="00323CD4"/>
    <w:rsid w:val="0032401B"/>
    <w:rsid w:val="003348F3"/>
    <w:rsid w:val="0033577C"/>
    <w:rsid w:val="00337FF6"/>
    <w:rsid w:val="0034228E"/>
    <w:rsid w:val="00342679"/>
    <w:rsid w:val="00344861"/>
    <w:rsid w:val="00346161"/>
    <w:rsid w:val="00350237"/>
    <w:rsid w:val="003505ED"/>
    <w:rsid w:val="00350F82"/>
    <w:rsid w:val="003568FA"/>
    <w:rsid w:val="00363F21"/>
    <w:rsid w:val="00365E9E"/>
    <w:rsid w:val="00374F03"/>
    <w:rsid w:val="0038228F"/>
    <w:rsid w:val="00393373"/>
    <w:rsid w:val="00395460"/>
    <w:rsid w:val="00396C95"/>
    <w:rsid w:val="003A27A1"/>
    <w:rsid w:val="003A27FA"/>
    <w:rsid w:val="003A5EE0"/>
    <w:rsid w:val="003B1537"/>
    <w:rsid w:val="003B4BD4"/>
    <w:rsid w:val="003B5172"/>
    <w:rsid w:val="003B6453"/>
    <w:rsid w:val="003D37A4"/>
    <w:rsid w:val="003D39BC"/>
    <w:rsid w:val="003D42EB"/>
    <w:rsid w:val="003E0A8B"/>
    <w:rsid w:val="003E10D5"/>
    <w:rsid w:val="003E1388"/>
    <w:rsid w:val="003E1E0F"/>
    <w:rsid w:val="003E2B76"/>
    <w:rsid w:val="003E381F"/>
    <w:rsid w:val="003E6F67"/>
    <w:rsid w:val="003F0186"/>
    <w:rsid w:val="003F0599"/>
    <w:rsid w:val="003F21E6"/>
    <w:rsid w:val="003F2B59"/>
    <w:rsid w:val="003F408B"/>
    <w:rsid w:val="003F4F43"/>
    <w:rsid w:val="00406F92"/>
    <w:rsid w:val="00407632"/>
    <w:rsid w:val="00410F2F"/>
    <w:rsid w:val="00411CEF"/>
    <w:rsid w:val="004157A5"/>
    <w:rsid w:val="00417340"/>
    <w:rsid w:val="00420393"/>
    <w:rsid w:val="00423604"/>
    <w:rsid w:val="004242C9"/>
    <w:rsid w:val="00426593"/>
    <w:rsid w:val="00426C7D"/>
    <w:rsid w:val="00431F68"/>
    <w:rsid w:val="004323B0"/>
    <w:rsid w:val="00435013"/>
    <w:rsid w:val="00436677"/>
    <w:rsid w:val="00440DB6"/>
    <w:rsid w:val="00441BC8"/>
    <w:rsid w:val="00442925"/>
    <w:rsid w:val="004447AD"/>
    <w:rsid w:val="00447E46"/>
    <w:rsid w:val="004500E4"/>
    <w:rsid w:val="0045039E"/>
    <w:rsid w:val="004557CA"/>
    <w:rsid w:val="00455F36"/>
    <w:rsid w:val="0046741F"/>
    <w:rsid w:val="00470608"/>
    <w:rsid w:val="00470C16"/>
    <w:rsid w:val="004740F1"/>
    <w:rsid w:val="004766AD"/>
    <w:rsid w:val="00476DC5"/>
    <w:rsid w:val="004840E8"/>
    <w:rsid w:val="00486643"/>
    <w:rsid w:val="00492A1B"/>
    <w:rsid w:val="00494811"/>
    <w:rsid w:val="00496B06"/>
    <w:rsid w:val="00497C07"/>
    <w:rsid w:val="00497D1B"/>
    <w:rsid w:val="004A72D6"/>
    <w:rsid w:val="004B6791"/>
    <w:rsid w:val="004C090D"/>
    <w:rsid w:val="004C0F01"/>
    <w:rsid w:val="004C3C9D"/>
    <w:rsid w:val="004C4013"/>
    <w:rsid w:val="004C4329"/>
    <w:rsid w:val="004C5AF8"/>
    <w:rsid w:val="004C6694"/>
    <w:rsid w:val="004C69B4"/>
    <w:rsid w:val="004C6F85"/>
    <w:rsid w:val="004D10BD"/>
    <w:rsid w:val="004D52BD"/>
    <w:rsid w:val="004D5EB1"/>
    <w:rsid w:val="004E1D6A"/>
    <w:rsid w:val="004E6725"/>
    <w:rsid w:val="004E6FE5"/>
    <w:rsid w:val="004F388A"/>
    <w:rsid w:val="004F63F2"/>
    <w:rsid w:val="004F65BF"/>
    <w:rsid w:val="005055CB"/>
    <w:rsid w:val="00506DBE"/>
    <w:rsid w:val="00507EAC"/>
    <w:rsid w:val="00511BF3"/>
    <w:rsid w:val="005150AB"/>
    <w:rsid w:val="00516297"/>
    <w:rsid w:val="005178B5"/>
    <w:rsid w:val="00517FB3"/>
    <w:rsid w:val="005207DD"/>
    <w:rsid w:val="00521B97"/>
    <w:rsid w:val="00521E2F"/>
    <w:rsid w:val="00525869"/>
    <w:rsid w:val="00531B93"/>
    <w:rsid w:val="005322D5"/>
    <w:rsid w:val="00533895"/>
    <w:rsid w:val="00533A6E"/>
    <w:rsid w:val="00536492"/>
    <w:rsid w:val="00536801"/>
    <w:rsid w:val="00536912"/>
    <w:rsid w:val="00540F0B"/>
    <w:rsid w:val="00540F7B"/>
    <w:rsid w:val="005439B3"/>
    <w:rsid w:val="00545EB6"/>
    <w:rsid w:val="00546BFF"/>
    <w:rsid w:val="00551F97"/>
    <w:rsid w:val="00564ABA"/>
    <w:rsid w:val="00575805"/>
    <w:rsid w:val="00577472"/>
    <w:rsid w:val="00577CC9"/>
    <w:rsid w:val="00582D28"/>
    <w:rsid w:val="005837DA"/>
    <w:rsid w:val="00583DDE"/>
    <w:rsid w:val="00587B86"/>
    <w:rsid w:val="00590A34"/>
    <w:rsid w:val="00593851"/>
    <w:rsid w:val="005951B8"/>
    <w:rsid w:val="005958B0"/>
    <w:rsid w:val="005A7983"/>
    <w:rsid w:val="005B2977"/>
    <w:rsid w:val="005B3DD6"/>
    <w:rsid w:val="005B4A62"/>
    <w:rsid w:val="005C0347"/>
    <w:rsid w:val="005D13FC"/>
    <w:rsid w:val="005D1883"/>
    <w:rsid w:val="005D5BD0"/>
    <w:rsid w:val="005D7FBB"/>
    <w:rsid w:val="005E266E"/>
    <w:rsid w:val="005E26D8"/>
    <w:rsid w:val="005E2D2E"/>
    <w:rsid w:val="005E35A9"/>
    <w:rsid w:val="005E36F8"/>
    <w:rsid w:val="005E4F9C"/>
    <w:rsid w:val="005E57D1"/>
    <w:rsid w:val="005E7E30"/>
    <w:rsid w:val="005F1A8D"/>
    <w:rsid w:val="00606659"/>
    <w:rsid w:val="006100AD"/>
    <w:rsid w:val="006112CE"/>
    <w:rsid w:val="0061207C"/>
    <w:rsid w:val="00613ECA"/>
    <w:rsid w:val="0061431D"/>
    <w:rsid w:val="006201CE"/>
    <w:rsid w:val="006307BF"/>
    <w:rsid w:val="00631F46"/>
    <w:rsid w:val="00650ABB"/>
    <w:rsid w:val="0065340E"/>
    <w:rsid w:val="006537A6"/>
    <w:rsid w:val="00654435"/>
    <w:rsid w:val="00656D4A"/>
    <w:rsid w:val="0066304C"/>
    <w:rsid w:val="00666312"/>
    <w:rsid w:val="00671844"/>
    <w:rsid w:val="00672369"/>
    <w:rsid w:val="00673E21"/>
    <w:rsid w:val="00676E5B"/>
    <w:rsid w:val="00680516"/>
    <w:rsid w:val="00697E40"/>
    <w:rsid w:val="006A79EB"/>
    <w:rsid w:val="006B080C"/>
    <w:rsid w:val="006B5F47"/>
    <w:rsid w:val="006C5974"/>
    <w:rsid w:val="006C61E9"/>
    <w:rsid w:val="006C78B5"/>
    <w:rsid w:val="006C7927"/>
    <w:rsid w:val="006D0410"/>
    <w:rsid w:val="006D6AD2"/>
    <w:rsid w:val="006D7221"/>
    <w:rsid w:val="006D78F3"/>
    <w:rsid w:val="006E23EA"/>
    <w:rsid w:val="006E2C8E"/>
    <w:rsid w:val="006F4722"/>
    <w:rsid w:val="006F5AD3"/>
    <w:rsid w:val="006F7D63"/>
    <w:rsid w:val="00700145"/>
    <w:rsid w:val="00702E2C"/>
    <w:rsid w:val="0070389A"/>
    <w:rsid w:val="007050A7"/>
    <w:rsid w:val="00706986"/>
    <w:rsid w:val="007113F8"/>
    <w:rsid w:val="00717507"/>
    <w:rsid w:val="00722EF1"/>
    <w:rsid w:val="00727572"/>
    <w:rsid w:val="007333DD"/>
    <w:rsid w:val="007350C2"/>
    <w:rsid w:val="00736C33"/>
    <w:rsid w:val="007469D4"/>
    <w:rsid w:val="00746EF5"/>
    <w:rsid w:val="00747982"/>
    <w:rsid w:val="0075095A"/>
    <w:rsid w:val="00753389"/>
    <w:rsid w:val="00754D67"/>
    <w:rsid w:val="0075754A"/>
    <w:rsid w:val="0076240D"/>
    <w:rsid w:val="00766032"/>
    <w:rsid w:val="00770FD5"/>
    <w:rsid w:val="00771AF3"/>
    <w:rsid w:val="00780063"/>
    <w:rsid w:val="00784E14"/>
    <w:rsid w:val="00790600"/>
    <w:rsid w:val="007A1472"/>
    <w:rsid w:val="007A7FE3"/>
    <w:rsid w:val="007B301E"/>
    <w:rsid w:val="007C233A"/>
    <w:rsid w:val="007C2486"/>
    <w:rsid w:val="007E50E5"/>
    <w:rsid w:val="007E7B4E"/>
    <w:rsid w:val="007F1D26"/>
    <w:rsid w:val="007F31B4"/>
    <w:rsid w:val="007F385D"/>
    <w:rsid w:val="008150A1"/>
    <w:rsid w:val="00820649"/>
    <w:rsid w:val="00844902"/>
    <w:rsid w:val="008526C7"/>
    <w:rsid w:val="008577A1"/>
    <w:rsid w:val="008649CB"/>
    <w:rsid w:val="00872FE7"/>
    <w:rsid w:val="008748AA"/>
    <w:rsid w:val="00876B7B"/>
    <w:rsid w:val="00877CA0"/>
    <w:rsid w:val="00881970"/>
    <w:rsid w:val="008840FD"/>
    <w:rsid w:val="00885418"/>
    <w:rsid w:val="00890A58"/>
    <w:rsid w:val="0089257E"/>
    <w:rsid w:val="0089567E"/>
    <w:rsid w:val="008A104F"/>
    <w:rsid w:val="008A1B68"/>
    <w:rsid w:val="008A2999"/>
    <w:rsid w:val="008B242D"/>
    <w:rsid w:val="008B3E95"/>
    <w:rsid w:val="008B4558"/>
    <w:rsid w:val="008B6B19"/>
    <w:rsid w:val="008B71E8"/>
    <w:rsid w:val="008C164F"/>
    <w:rsid w:val="008C5367"/>
    <w:rsid w:val="008C6CA3"/>
    <w:rsid w:val="008D0393"/>
    <w:rsid w:val="008D49FE"/>
    <w:rsid w:val="008D51F7"/>
    <w:rsid w:val="008D7B9B"/>
    <w:rsid w:val="008D7CD8"/>
    <w:rsid w:val="008F7494"/>
    <w:rsid w:val="009013B4"/>
    <w:rsid w:val="00901945"/>
    <w:rsid w:val="00905377"/>
    <w:rsid w:val="00907EC9"/>
    <w:rsid w:val="0091170B"/>
    <w:rsid w:val="009164B2"/>
    <w:rsid w:val="009218E9"/>
    <w:rsid w:val="009223FC"/>
    <w:rsid w:val="00922D91"/>
    <w:rsid w:val="00924A61"/>
    <w:rsid w:val="00930EBD"/>
    <w:rsid w:val="009318EA"/>
    <w:rsid w:val="009321F0"/>
    <w:rsid w:val="009333CE"/>
    <w:rsid w:val="00934A1C"/>
    <w:rsid w:val="0093641C"/>
    <w:rsid w:val="0093795E"/>
    <w:rsid w:val="00937A7E"/>
    <w:rsid w:val="009427D8"/>
    <w:rsid w:val="009432CD"/>
    <w:rsid w:val="00957415"/>
    <w:rsid w:val="009626A6"/>
    <w:rsid w:val="00967CBC"/>
    <w:rsid w:val="009828C2"/>
    <w:rsid w:val="0099477A"/>
    <w:rsid w:val="009A09FB"/>
    <w:rsid w:val="009A2615"/>
    <w:rsid w:val="009A4AD3"/>
    <w:rsid w:val="009A5E87"/>
    <w:rsid w:val="009B2E92"/>
    <w:rsid w:val="009B3E5A"/>
    <w:rsid w:val="009C2DD9"/>
    <w:rsid w:val="009C3174"/>
    <w:rsid w:val="009C3D9D"/>
    <w:rsid w:val="009C6385"/>
    <w:rsid w:val="009D1164"/>
    <w:rsid w:val="009D6C3E"/>
    <w:rsid w:val="009E05D9"/>
    <w:rsid w:val="009E2921"/>
    <w:rsid w:val="009E2DA1"/>
    <w:rsid w:val="009E3F99"/>
    <w:rsid w:val="009E40B2"/>
    <w:rsid w:val="009E5173"/>
    <w:rsid w:val="009E5B11"/>
    <w:rsid w:val="009F0A5E"/>
    <w:rsid w:val="009F407B"/>
    <w:rsid w:val="00A0484C"/>
    <w:rsid w:val="00A313DD"/>
    <w:rsid w:val="00A31818"/>
    <w:rsid w:val="00A366A7"/>
    <w:rsid w:val="00A36711"/>
    <w:rsid w:val="00A403BF"/>
    <w:rsid w:val="00A41C57"/>
    <w:rsid w:val="00A5292F"/>
    <w:rsid w:val="00A61768"/>
    <w:rsid w:val="00A64573"/>
    <w:rsid w:val="00A66596"/>
    <w:rsid w:val="00A71CD1"/>
    <w:rsid w:val="00A73606"/>
    <w:rsid w:val="00A77764"/>
    <w:rsid w:val="00A804EC"/>
    <w:rsid w:val="00A809A7"/>
    <w:rsid w:val="00A812A1"/>
    <w:rsid w:val="00A82AA8"/>
    <w:rsid w:val="00A86482"/>
    <w:rsid w:val="00A90337"/>
    <w:rsid w:val="00AA26D5"/>
    <w:rsid w:val="00AA378A"/>
    <w:rsid w:val="00AA5111"/>
    <w:rsid w:val="00AA561A"/>
    <w:rsid w:val="00AB4518"/>
    <w:rsid w:val="00AB4728"/>
    <w:rsid w:val="00AB5F97"/>
    <w:rsid w:val="00AB6EF7"/>
    <w:rsid w:val="00AC23C3"/>
    <w:rsid w:val="00AC5174"/>
    <w:rsid w:val="00AC5878"/>
    <w:rsid w:val="00AD70D0"/>
    <w:rsid w:val="00AE36A6"/>
    <w:rsid w:val="00AF481A"/>
    <w:rsid w:val="00AF4AC3"/>
    <w:rsid w:val="00AF57BB"/>
    <w:rsid w:val="00AF7562"/>
    <w:rsid w:val="00B005D6"/>
    <w:rsid w:val="00B054CC"/>
    <w:rsid w:val="00B103D2"/>
    <w:rsid w:val="00B11E8F"/>
    <w:rsid w:val="00B27303"/>
    <w:rsid w:val="00B324C8"/>
    <w:rsid w:val="00B438CB"/>
    <w:rsid w:val="00B43C50"/>
    <w:rsid w:val="00B4612B"/>
    <w:rsid w:val="00B528F1"/>
    <w:rsid w:val="00B7382A"/>
    <w:rsid w:val="00B74F33"/>
    <w:rsid w:val="00B77C1C"/>
    <w:rsid w:val="00B81077"/>
    <w:rsid w:val="00B85BE0"/>
    <w:rsid w:val="00B913D7"/>
    <w:rsid w:val="00B92803"/>
    <w:rsid w:val="00B93A15"/>
    <w:rsid w:val="00B9544D"/>
    <w:rsid w:val="00BA18FA"/>
    <w:rsid w:val="00BA26C0"/>
    <w:rsid w:val="00BA2D08"/>
    <w:rsid w:val="00BA4D1E"/>
    <w:rsid w:val="00BA7448"/>
    <w:rsid w:val="00BA7514"/>
    <w:rsid w:val="00BB1BB6"/>
    <w:rsid w:val="00BB23CB"/>
    <w:rsid w:val="00BD3CD7"/>
    <w:rsid w:val="00BD5774"/>
    <w:rsid w:val="00BE5ACD"/>
    <w:rsid w:val="00BE5CA6"/>
    <w:rsid w:val="00BF2206"/>
    <w:rsid w:val="00BF3D7D"/>
    <w:rsid w:val="00BF5FC4"/>
    <w:rsid w:val="00C06AF8"/>
    <w:rsid w:val="00C12584"/>
    <w:rsid w:val="00C14C7B"/>
    <w:rsid w:val="00C1573F"/>
    <w:rsid w:val="00C26C08"/>
    <w:rsid w:val="00C3325C"/>
    <w:rsid w:val="00C333ED"/>
    <w:rsid w:val="00C3423F"/>
    <w:rsid w:val="00C34FDD"/>
    <w:rsid w:val="00C35299"/>
    <w:rsid w:val="00C367C8"/>
    <w:rsid w:val="00C6109C"/>
    <w:rsid w:val="00C648DF"/>
    <w:rsid w:val="00C72706"/>
    <w:rsid w:val="00C72D80"/>
    <w:rsid w:val="00C751C8"/>
    <w:rsid w:val="00C7786C"/>
    <w:rsid w:val="00C94C27"/>
    <w:rsid w:val="00CA420E"/>
    <w:rsid w:val="00CB108A"/>
    <w:rsid w:val="00CB703D"/>
    <w:rsid w:val="00CB77B4"/>
    <w:rsid w:val="00CC3E0F"/>
    <w:rsid w:val="00CC4A83"/>
    <w:rsid w:val="00CD3288"/>
    <w:rsid w:val="00CD5C56"/>
    <w:rsid w:val="00CE00F7"/>
    <w:rsid w:val="00CE0A9D"/>
    <w:rsid w:val="00CE0F5C"/>
    <w:rsid w:val="00CE3CD1"/>
    <w:rsid w:val="00CE6105"/>
    <w:rsid w:val="00CE6E65"/>
    <w:rsid w:val="00CE736B"/>
    <w:rsid w:val="00CE76B2"/>
    <w:rsid w:val="00CE7920"/>
    <w:rsid w:val="00CF1B83"/>
    <w:rsid w:val="00CF24E4"/>
    <w:rsid w:val="00D0054B"/>
    <w:rsid w:val="00D02091"/>
    <w:rsid w:val="00D047C1"/>
    <w:rsid w:val="00D05C71"/>
    <w:rsid w:val="00D05E24"/>
    <w:rsid w:val="00D06327"/>
    <w:rsid w:val="00D0778E"/>
    <w:rsid w:val="00D07BCD"/>
    <w:rsid w:val="00D11313"/>
    <w:rsid w:val="00D11A2A"/>
    <w:rsid w:val="00D12776"/>
    <w:rsid w:val="00D13597"/>
    <w:rsid w:val="00D20B88"/>
    <w:rsid w:val="00D21607"/>
    <w:rsid w:val="00D25291"/>
    <w:rsid w:val="00D25788"/>
    <w:rsid w:val="00D270CE"/>
    <w:rsid w:val="00D4381C"/>
    <w:rsid w:val="00D46B33"/>
    <w:rsid w:val="00D5070C"/>
    <w:rsid w:val="00D60A86"/>
    <w:rsid w:val="00D60E84"/>
    <w:rsid w:val="00D61128"/>
    <w:rsid w:val="00D618C9"/>
    <w:rsid w:val="00D63462"/>
    <w:rsid w:val="00D64214"/>
    <w:rsid w:val="00D74B2C"/>
    <w:rsid w:val="00D80A25"/>
    <w:rsid w:val="00D81B0F"/>
    <w:rsid w:val="00D83806"/>
    <w:rsid w:val="00D9181B"/>
    <w:rsid w:val="00D96FC0"/>
    <w:rsid w:val="00DA0212"/>
    <w:rsid w:val="00DA0D6B"/>
    <w:rsid w:val="00DA446F"/>
    <w:rsid w:val="00DA525D"/>
    <w:rsid w:val="00DB2EB5"/>
    <w:rsid w:val="00DB7CBB"/>
    <w:rsid w:val="00DC316F"/>
    <w:rsid w:val="00DC3EF6"/>
    <w:rsid w:val="00DC4885"/>
    <w:rsid w:val="00DC5C56"/>
    <w:rsid w:val="00DD145F"/>
    <w:rsid w:val="00DD177C"/>
    <w:rsid w:val="00DE35BC"/>
    <w:rsid w:val="00DE3EAA"/>
    <w:rsid w:val="00DE49C4"/>
    <w:rsid w:val="00DE53FE"/>
    <w:rsid w:val="00DF0BBF"/>
    <w:rsid w:val="00DF0F1E"/>
    <w:rsid w:val="00DF1413"/>
    <w:rsid w:val="00DF1B17"/>
    <w:rsid w:val="00E0060E"/>
    <w:rsid w:val="00E01E10"/>
    <w:rsid w:val="00E03D8D"/>
    <w:rsid w:val="00E05365"/>
    <w:rsid w:val="00E059FB"/>
    <w:rsid w:val="00E1346B"/>
    <w:rsid w:val="00E16C40"/>
    <w:rsid w:val="00E20ECA"/>
    <w:rsid w:val="00E210C6"/>
    <w:rsid w:val="00E272F0"/>
    <w:rsid w:val="00E30805"/>
    <w:rsid w:val="00E35162"/>
    <w:rsid w:val="00E366B0"/>
    <w:rsid w:val="00E473F5"/>
    <w:rsid w:val="00E573C4"/>
    <w:rsid w:val="00E614CA"/>
    <w:rsid w:val="00E650B6"/>
    <w:rsid w:val="00E723C1"/>
    <w:rsid w:val="00E76016"/>
    <w:rsid w:val="00E77BB0"/>
    <w:rsid w:val="00E828F6"/>
    <w:rsid w:val="00E83300"/>
    <w:rsid w:val="00E8443A"/>
    <w:rsid w:val="00E857EF"/>
    <w:rsid w:val="00E87C2E"/>
    <w:rsid w:val="00E913BF"/>
    <w:rsid w:val="00EA5475"/>
    <w:rsid w:val="00EA592F"/>
    <w:rsid w:val="00EB1BFC"/>
    <w:rsid w:val="00EC0CA5"/>
    <w:rsid w:val="00EC0EB0"/>
    <w:rsid w:val="00EC229C"/>
    <w:rsid w:val="00ED1F60"/>
    <w:rsid w:val="00ED48FF"/>
    <w:rsid w:val="00ED61C3"/>
    <w:rsid w:val="00ED70AE"/>
    <w:rsid w:val="00EE3350"/>
    <w:rsid w:val="00EF138B"/>
    <w:rsid w:val="00EF57C5"/>
    <w:rsid w:val="00F032A3"/>
    <w:rsid w:val="00F0361C"/>
    <w:rsid w:val="00F03CB6"/>
    <w:rsid w:val="00F06B76"/>
    <w:rsid w:val="00F0730D"/>
    <w:rsid w:val="00F139B8"/>
    <w:rsid w:val="00F150D3"/>
    <w:rsid w:val="00F166AB"/>
    <w:rsid w:val="00F17459"/>
    <w:rsid w:val="00F21097"/>
    <w:rsid w:val="00F242E3"/>
    <w:rsid w:val="00F25522"/>
    <w:rsid w:val="00F27B1A"/>
    <w:rsid w:val="00F30F8E"/>
    <w:rsid w:val="00F31CD8"/>
    <w:rsid w:val="00F33345"/>
    <w:rsid w:val="00F346F7"/>
    <w:rsid w:val="00F40AA4"/>
    <w:rsid w:val="00F434A8"/>
    <w:rsid w:val="00F45F57"/>
    <w:rsid w:val="00F55661"/>
    <w:rsid w:val="00F557EC"/>
    <w:rsid w:val="00F5633A"/>
    <w:rsid w:val="00F56CB1"/>
    <w:rsid w:val="00F57395"/>
    <w:rsid w:val="00F63670"/>
    <w:rsid w:val="00F64D26"/>
    <w:rsid w:val="00F650CF"/>
    <w:rsid w:val="00F70168"/>
    <w:rsid w:val="00F74057"/>
    <w:rsid w:val="00F77011"/>
    <w:rsid w:val="00F77C00"/>
    <w:rsid w:val="00F811E4"/>
    <w:rsid w:val="00F85BA7"/>
    <w:rsid w:val="00F8653F"/>
    <w:rsid w:val="00F8771D"/>
    <w:rsid w:val="00F94748"/>
    <w:rsid w:val="00F95684"/>
    <w:rsid w:val="00F97E21"/>
    <w:rsid w:val="00F97E53"/>
    <w:rsid w:val="00FA3D03"/>
    <w:rsid w:val="00FB23B8"/>
    <w:rsid w:val="00FB75B1"/>
    <w:rsid w:val="00FC2CCD"/>
    <w:rsid w:val="00FC3AFE"/>
    <w:rsid w:val="00FC7F09"/>
    <w:rsid w:val="00FD06D8"/>
    <w:rsid w:val="00FD1D59"/>
    <w:rsid w:val="00FD454D"/>
    <w:rsid w:val="00FD687C"/>
    <w:rsid w:val="00FD7921"/>
    <w:rsid w:val="00FE092D"/>
    <w:rsid w:val="00FE3FB3"/>
    <w:rsid w:val="00FE6677"/>
    <w:rsid w:val="00FE7D0F"/>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uiPriority w:val="9"/>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uiPriority w:val="9"/>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qFormat/>
    <w:rsid w:val="00BE5ACD"/>
    <w:pPr>
      <w:ind w:left="720"/>
      <w:contextualSpacing/>
    </w:pPr>
  </w:style>
  <w:style w:type="paragraph" w:styleId="BodyTextIndent">
    <w:name w:val="Body Text Indent"/>
    <w:basedOn w:val="Normal"/>
    <w:link w:val="BodyTextIndentChar"/>
    <w:uiPriority w:val="99"/>
    <w:semiHidden/>
    <w:unhideWhenUsed/>
    <w:rsid w:val="00D618C9"/>
    <w:pPr>
      <w:spacing w:after="120"/>
      <w:ind w:left="283"/>
    </w:pPr>
  </w:style>
  <w:style w:type="character" w:customStyle="1" w:styleId="BodyTextIndentChar">
    <w:name w:val="Body Text Indent Char"/>
    <w:basedOn w:val="DefaultParagraphFont"/>
    <w:link w:val="BodyTextIndent"/>
    <w:uiPriority w:val="99"/>
    <w:semiHidden/>
    <w:rsid w:val="00D618C9"/>
    <w:rPr>
      <w:lang w:val="en-GB"/>
    </w:rPr>
  </w:style>
  <w:style w:type="numbering" w:customStyle="1" w:styleId="Style1">
    <w:name w:val="Style1"/>
    <w:uiPriority w:val="99"/>
    <w:rsid w:val="005958B0"/>
    <w:pPr>
      <w:numPr>
        <w:numId w:val="21"/>
      </w:numPr>
    </w:pPr>
  </w:style>
  <w:style w:type="paragraph" w:customStyle="1" w:styleId="Heading20">
    <w:name w:val="Heading2"/>
    <w:basedOn w:val="Heading2"/>
    <w:rsid w:val="00507EAC"/>
    <w:pPr>
      <w:keepLines w:val="0"/>
      <w:spacing w:before="240" w:after="60"/>
      <w:jc w:val="both"/>
    </w:pPr>
    <w:rPr>
      <w:rFonts w:ascii="Arial" w:eastAsia="Calibri" w:hAnsi="Arial" w:cs="Arial"/>
      <w:b/>
      <w:bCs/>
      <w:iCs/>
      <w:color w:val="auto"/>
      <w:sz w:val="22"/>
      <w:szCs w:val="22"/>
      <w:lang w:val="en-US" w:eastAsia="en-US"/>
    </w:rPr>
  </w:style>
  <w:style w:type="paragraph" w:styleId="BodyTextIndent2">
    <w:name w:val="Body Text Indent 2"/>
    <w:basedOn w:val="Normal"/>
    <w:link w:val="BodyTextIndent2Char"/>
    <w:uiPriority w:val="99"/>
    <w:semiHidden/>
    <w:unhideWhenUsed/>
    <w:rsid w:val="00706986"/>
    <w:pPr>
      <w:spacing w:after="120" w:line="480" w:lineRule="auto"/>
      <w:ind w:left="283"/>
    </w:pPr>
    <w:rPr>
      <w:rFonts w:ascii="Times New Roman" w:eastAsia="Times New Roman" w:hAnsi="Times New Roman" w:cs="Times New Roman"/>
      <w:lang w:val="en-ZA" w:eastAsia="en-US"/>
    </w:rPr>
  </w:style>
  <w:style w:type="character" w:customStyle="1" w:styleId="BodyTextIndent2Char">
    <w:name w:val="Body Text Indent 2 Char"/>
    <w:basedOn w:val="DefaultParagraphFont"/>
    <w:link w:val="BodyTextIndent2"/>
    <w:uiPriority w:val="99"/>
    <w:semiHidden/>
    <w:rsid w:val="00706986"/>
    <w:rPr>
      <w:rFonts w:ascii="Times New Roman" w:eastAsia="Times New Roman" w:hAnsi="Times New Roman" w:cs="Times New Roman"/>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8498-EC22-4DF4-9DC2-EE488995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4322</Words>
  <Characters>24637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Demo</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Lusapho Matshoba</cp:lastModifiedBy>
  <cp:revision>2</cp:revision>
  <cp:lastPrinted>2024-10-08T13:11:00Z</cp:lastPrinted>
  <dcterms:created xsi:type="dcterms:W3CDTF">2025-05-07T11:50:00Z</dcterms:created>
  <dcterms:modified xsi:type="dcterms:W3CDTF">2025-05-07T11:50:00Z</dcterms:modified>
</cp:coreProperties>
</file>